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12CF" w14:textId="1FCE423D" w:rsidR="00253A9C" w:rsidRDefault="00253A9C" w:rsidP="00EA15D0">
      <w:pPr>
        <w:spacing w:after="120" w:line="240" w:lineRule="auto"/>
      </w:pPr>
      <w:r>
        <w:t>Tisztelt Király Úr!</w:t>
      </w:r>
    </w:p>
    <w:p w14:paraId="42640F10" w14:textId="77777777" w:rsidR="00253A9C" w:rsidRDefault="00253A9C" w:rsidP="00EA15D0">
      <w:pPr>
        <w:spacing w:after="120" w:line="240" w:lineRule="auto"/>
      </w:pPr>
    </w:p>
    <w:p w14:paraId="4502CC89" w14:textId="5D4EB3F6" w:rsidR="00F92F00" w:rsidRDefault="00253A9C" w:rsidP="00EA15D0">
      <w:pPr>
        <w:spacing w:after="120" w:line="240" w:lineRule="auto"/>
      </w:pPr>
      <w:r>
        <w:t xml:space="preserve">Köszönöm a levelét! </w:t>
      </w:r>
      <w:r w:rsidR="00FD2E12">
        <w:t>Nagy figyelemmel o</w:t>
      </w:r>
      <w:r>
        <w:t xml:space="preserve">lvastam a </w:t>
      </w:r>
      <w:proofErr w:type="spellStart"/>
      <w:r>
        <w:t>Portfolio</w:t>
      </w:r>
      <w:proofErr w:type="spellEnd"/>
      <w:r w:rsidR="00EA15D0">
        <w:t xml:space="preserve"> hírportálon</w:t>
      </w:r>
      <w:r>
        <w:t xml:space="preserve"> megjelent cikkemre reagáló</w:t>
      </w:r>
      <w:r w:rsidR="00846F41">
        <w:t>, személyeskedésektől sem mentes</w:t>
      </w:r>
      <w:r>
        <w:t xml:space="preserve"> írását</w:t>
      </w:r>
      <w:r w:rsidR="000B7C8A">
        <w:t xml:space="preserve">. </w:t>
      </w:r>
      <w:r w:rsidR="00846F41" w:rsidRPr="00846F41">
        <w:t xml:space="preserve">A hangnem miatt nehéz válaszolni </w:t>
      </w:r>
      <w:r w:rsidR="00846F41">
        <w:t>erre</w:t>
      </w:r>
      <w:r w:rsidR="00846F41" w:rsidRPr="00846F41">
        <w:t xml:space="preserve">, de valószínűleg ez is a volt a cél. </w:t>
      </w:r>
      <w:r w:rsidR="00A21D94">
        <w:t>Úgy gondolom, hogy a stílus maga az ember</w:t>
      </w:r>
      <w:r w:rsidR="00935636">
        <w:t xml:space="preserve"> és</w:t>
      </w:r>
      <w:r w:rsidR="00A21D94">
        <w:t xml:space="preserve"> </w:t>
      </w:r>
      <w:r w:rsidR="005C60F7">
        <w:t xml:space="preserve">így </w:t>
      </w:r>
      <w:r w:rsidR="00A21D94">
        <w:t>a hangnemet</w:t>
      </w:r>
      <w:r w:rsidR="00846F41">
        <w:t xml:space="preserve"> nem</w:t>
      </w:r>
      <w:r w:rsidR="00846F41" w:rsidRPr="00846F41">
        <w:t xml:space="preserve"> is szeretné</w:t>
      </w:r>
      <w:r w:rsidR="00A21D94">
        <w:t>m</w:t>
      </w:r>
      <w:r w:rsidR="00935636">
        <w:t xml:space="preserve"> tovább</w:t>
      </w:r>
      <w:r w:rsidR="00846F41" w:rsidRPr="00846F41">
        <w:t xml:space="preserve"> </w:t>
      </w:r>
      <w:r w:rsidR="00A21D94">
        <w:t>kommentálni</w:t>
      </w:r>
      <w:r w:rsidR="005C60F7">
        <w:t>.</w:t>
      </w:r>
      <w:r w:rsidR="00846F41" w:rsidRPr="00846F41">
        <w:t xml:space="preserve"> </w:t>
      </w:r>
      <w:r w:rsidR="005C60F7">
        <w:t>V</w:t>
      </w:r>
      <w:r w:rsidR="00846F41" w:rsidRPr="00846F41">
        <w:t xml:space="preserve">iszont nem tudok elmenni </w:t>
      </w:r>
      <w:r w:rsidR="00846F41">
        <w:t xml:space="preserve">az írásában megjelenő </w:t>
      </w:r>
      <w:r w:rsidR="00846F41" w:rsidRPr="00846F41">
        <w:t>néhány ordító szakmai hiba mellett.</w:t>
      </w:r>
      <w:r w:rsidR="00A21D94">
        <w:t xml:space="preserve"> Pusztán hármat emel</w:t>
      </w:r>
      <w:r w:rsidR="005834D0">
        <w:t>ek itt</w:t>
      </w:r>
      <w:r w:rsidR="00A21D94">
        <w:t xml:space="preserve"> ki:</w:t>
      </w:r>
    </w:p>
    <w:p w14:paraId="70DD74FD" w14:textId="53FE89C0" w:rsidR="00A21D94" w:rsidRDefault="00846F41" w:rsidP="00EA15D0">
      <w:pPr>
        <w:spacing w:after="120" w:line="240" w:lineRule="auto"/>
      </w:pPr>
      <w:r w:rsidRPr="00846F41">
        <w:br/>
      </w:r>
      <w:r w:rsidR="00A21D94">
        <w:t>1) A vízgőz szerepét illetően</w:t>
      </w:r>
      <w:r w:rsidR="005834D0">
        <w:t xml:space="preserve"> </w:t>
      </w:r>
      <w:r w:rsidR="00A21D94">
        <w:t xml:space="preserve">az Ön által vizionált negatív visszacsatolás alapvető elméleti ismerethiányról árulkodik. </w:t>
      </w:r>
      <w:r w:rsidR="00A21D94" w:rsidRPr="00A21D94">
        <w:t>A v</w:t>
      </w:r>
      <w:r w:rsidR="00A21D94">
        <w:t>í</w:t>
      </w:r>
      <w:r w:rsidR="00A21D94" w:rsidRPr="00A21D94">
        <w:t>zg</w:t>
      </w:r>
      <w:r w:rsidR="00A21D94">
        <w:t>ő</w:t>
      </w:r>
      <w:r w:rsidR="00A21D94" w:rsidRPr="00A21D94">
        <w:t xml:space="preserve">z </w:t>
      </w:r>
      <w:r w:rsidR="005834D0">
        <w:t xml:space="preserve">– amelynek szerepéről egy meteorológus kutató kollégával külön konzultáltam – </w:t>
      </w:r>
      <w:r w:rsidR="00A21D94">
        <w:t xml:space="preserve">légköri </w:t>
      </w:r>
      <w:r w:rsidR="00A21D94" w:rsidRPr="00A21D94">
        <w:t>tart</w:t>
      </w:r>
      <w:r w:rsidR="00A21D94">
        <w:t>ó</w:t>
      </w:r>
      <w:r w:rsidR="00A21D94" w:rsidRPr="00A21D94">
        <w:t>zkod</w:t>
      </w:r>
      <w:r w:rsidR="00A21D94">
        <w:t>á</w:t>
      </w:r>
      <w:r w:rsidR="00A21D94" w:rsidRPr="00A21D94">
        <w:t xml:space="preserve">si ideje </w:t>
      </w:r>
      <w:r w:rsidR="00B61540">
        <w:t>4-10</w:t>
      </w:r>
      <w:r w:rsidR="00A21D94" w:rsidRPr="00A21D94">
        <w:t xml:space="preserve"> nap (</w:t>
      </w:r>
      <w:proofErr w:type="spellStart"/>
      <w:r w:rsidR="00B61540" w:rsidRPr="00B61540">
        <w:rPr>
          <w:rFonts w:ascii="Aptos" w:hAnsi="Aptos" w:cs="Times New Roman"/>
        </w:rPr>
        <w:t>Läderach</w:t>
      </w:r>
      <w:proofErr w:type="spellEnd"/>
      <w:r w:rsidR="00B61540" w:rsidRPr="00B61540">
        <w:rPr>
          <w:rFonts w:ascii="Aptos" w:hAnsi="Aptos" w:cs="Times New Roman"/>
        </w:rPr>
        <w:t xml:space="preserve"> és </w:t>
      </w:r>
      <w:proofErr w:type="spellStart"/>
      <w:r w:rsidR="00B61540" w:rsidRPr="00B61540">
        <w:rPr>
          <w:rFonts w:ascii="Aptos" w:hAnsi="Aptos" w:cs="Times New Roman"/>
        </w:rPr>
        <w:t>Sodemann</w:t>
      </w:r>
      <w:proofErr w:type="spellEnd"/>
      <w:r w:rsidR="00B61540" w:rsidRPr="00B61540">
        <w:rPr>
          <w:rFonts w:ascii="Aptos" w:hAnsi="Aptos" w:cs="Times New Roman"/>
        </w:rPr>
        <w:t xml:space="preserve">, 2016; </w:t>
      </w:r>
      <w:proofErr w:type="spellStart"/>
      <w:r w:rsidR="00B61540" w:rsidRPr="00B61540">
        <w:rPr>
          <w:rFonts w:ascii="Aptos" w:hAnsi="Aptos" w:cs="Times New Roman"/>
        </w:rPr>
        <w:t>Gimeno</w:t>
      </w:r>
      <w:proofErr w:type="spellEnd"/>
      <w:r w:rsidR="00B61540" w:rsidRPr="00B61540">
        <w:rPr>
          <w:rFonts w:ascii="Aptos" w:hAnsi="Aptos" w:cs="Times New Roman"/>
        </w:rPr>
        <w:t xml:space="preserve"> </w:t>
      </w:r>
      <w:proofErr w:type="spellStart"/>
      <w:r w:rsidR="00B61540" w:rsidRPr="00B61540">
        <w:rPr>
          <w:rFonts w:ascii="Aptos" w:hAnsi="Aptos" w:cs="Times New Roman"/>
        </w:rPr>
        <w:t>et</w:t>
      </w:r>
      <w:proofErr w:type="spellEnd"/>
      <w:r w:rsidR="00B61540" w:rsidRPr="00B61540">
        <w:rPr>
          <w:rFonts w:ascii="Aptos" w:hAnsi="Aptos" w:cs="Times New Roman"/>
        </w:rPr>
        <w:t xml:space="preserve"> </w:t>
      </w:r>
      <w:proofErr w:type="spellStart"/>
      <w:r w:rsidR="00B61540" w:rsidRPr="00B61540">
        <w:rPr>
          <w:rFonts w:ascii="Aptos" w:hAnsi="Aptos" w:cs="Times New Roman"/>
        </w:rPr>
        <w:t>al</w:t>
      </w:r>
      <w:proofErr w:type="spellEnd"/>
      <w:r w:rsidR="00B61540" w:rsidRPr="00B61540">
        <w:rPr>
          <w:rFonts w:ascii="Aptos" w:hAnsi="Aptos" w:cs="Times New Roman"/>
        </w:rPr>
        <w:t>., 2021</w:t>
      </w:r>
      <w:r w:rsidR="00B61540">
        <w:t>)</w:t>
      </w:r>
      <w:r w:rsidR="00A21D94" w:rsidRPr="00A21D94">
        <w:t xml:space="preserve">, </w:t>
      </w:r>
      <w:r w:rsidR="00B61540">
        <w:t xml:space="preserve">a </w:t>
      </w:r>
      <w:r w:rsidR="00A21D94" w:rsidRPr="00A21D94">
        <w:t>CO</w:t>
      </w:r>
      <w:r w:rsidR="00A21D94" w:rsidRPr="00B61540">
        <w:rPr>
          <w:vertAlign w:val="subscript"/>
        </w:rPr>
        <w:t>2</w:t>
      </w:r>
      <w:r w:rsidR="00A21D94" w:rsidRPr="00A21D94">
        <w:t xml:space="preserve"> </w:t>
      </w:r>
      <w:r w:rsidR="00B61540">
        <w:t xml:space="preserve">esetében </w:t>
      </w:r>
      <w:r w:rsidR="00A21D94" w:rsidRPr="00A21D94">
        <w:t xml:space="preserve">viszont </w:t>
      </w:r>
      <w:r w:rsidR="00B61540">
        <w:t xml:space="preserve">ez </w:t>
      </w:r>
      <w:r w:rsidR="005B49BA">
        <w:t>többszáz</w:t>
      </w:r>
      <w:r w:rsidR="00A21D94" w:rsidRPr="00A21D94">
        <w:t xml:space="preserve"> </w:t>
      </w:r>
      <w:r w:rsidR="00B61540">
        <w:t>é</w:t>
      </w:r>
      <w:r w:rsidR="00A21D94" w:rsidRPr="00A21D94">
        <w:t>v</w:t>
      </w:r>
      <w:r w:rsidR="005B49BA">
        <w:t xml:space="preserve"> (</w:t>
      </w:r>
      <w:proofErr w:type="spellStart"/>
      <w:r w:rsidR="005B49BA">
        <w:t>Archer</w:t>
      </w:r>
      <w:proofErr w:type="spellEnd"/>
      <w:r w:rsidR="005B49BA">
        <w:t xml:space="preserve"> és </w:t>
      </w:r>
      <w:proofErr w:type="spellStart"/>
      <w:r w:rsidR="005B49BA">
        <w:t>Brovkin</w:t>
      </w:r>
      <w:proofErr w:type="spellEnd"/>
      <w:r w:rsidR="005B49BA">
        <w:t>, 2008)</w:t>
      </w:r>
      <w:r w:rsidR="00B61540">
        <w:t>. Tehát</w:t>
      </w:r>
      <w:r w:rsidR="00A21D94" w:rsidRPr="00A21D94">
        <w:t xml:space="preserve"> b</w:t>
      </w:r>
      <w:r w:rsidR="00B61540">
        <w:t>á</w:t>
      </w:r>
      <w:r w:rsidR="00A21D94" w:rsidRPr="00A21D94">
        <w:t>rmennyi H</w:t>
      </w:r>
      <w:r w:rsidR="00A21D94" w:rsidRPr="00B61540">
        <w:rPr>
          <w:vertAlign w:val="subscript"/>
        </w:rPr>
        <w:t>2</w:t>
      </w:r>
      <w:r w:rsidR="00A21D94" w:rsidRPr="00A21D94">
        <w:t>O</w:t>
      </w:r>
      <w:r w:rsidR="00B61540">
        <w:t xml:space="preserve"> kerül a légkörbe (a növekvő hőmérséklet miatt)</w:t>
      </w:r>
      <w:r w:rsidR="00A21D94" w:rsidRPr="00A21D94">
        <w:t xml:space="preserve">, </w:t>
      </w:r>
      <w:r w:rsidR="00B61540" w:rsidRPr="00A21D94">
        <w:t>abból</w:t>
      </w:r>
      <w:r w:rsidR="00A21D94" w:rsidRPr="00A21D94">
        <w:t xml:space="preserve"> nem lesz kl</w:t>
      </w:r>
      <w:r w:rsidR="00B61540">
        <w:t>í</w:t>
      </w:r>
      <w:r w:rsidR="00A21D94" w:rsidRPr="00A21D94">
        <w:t>mak</w:t>
      </w:r>
      <w:r w:rsidR="00B61540">
        <w:t>é</w:t>
      </w:r>
      <w:r w:rsidR="00A21D94" w:rsidRPr="00A21D94">
        <w:t>nyszer</w:t>
      </w:r>
      <w:r w:rsidR="00B61540">
        <w:t xml:space="preserve"> és ezért </w:t>
      </w:r>
      <w:r w:rsidR="005834D0">
        <w:t xml:space="preserve">a vízgőz </w:t>
      </w:r>
      <w:r w:rsidR="00B61540">
        <w:t xml:space="preserve">nem </w:t>
      </w:r>
      <w:r w:rsidR="00BD3091">
        <w:t>okozhat</w:t>
      </w:r>
      <w:r w:rsidR="00B61540">
        <w:t xml:space="preserve"> éghajlat</w:t>
      </w:r>
      <w:r w:rsidR="00BD3091">
        <w:t>változást</w:t>
      </w:r>
      <w:r w:rsidR="00B61540">
        <w:t xml:space="preserve"> sem</w:t>
      </w:r>
      <w:r w:rsidR="00A21D94" w:rsidRPr="00A21D94">
        <w:t>. A v</w:t>
      </w:r>
      <w:r w:rsidR="00B61540">
        <w:t>í</w:t>
      </w:r>
      <w:r w:rsidR="00A21D94" w:rsidRPr="00A21D94">
        <w:t>zg</w:t>
      </w:r>
      <w:r w:rsidR="00B61540">
        <w:t>ő</w:t>
      </w:r>
      <w:r w:rsidR="00A21D94" w:rsidRPr="00A21D94">
        <w:t xml:space="preserve">z </w:t>
      </w:r>
      <w:r w:rsidR="00B61540" w:rsidRPr="00A21D94">
        <w:t>visszacsatolás</w:t>
      </w:r>
      <w:r w:rsidR="00BD3091">
        <w:t>ként játszik szerepet az éghajlatváltozásban</w:t>
      </w:r>
      <w:r w:rsidR="00A21D94" w:rsidRPr="00A21D94">
        <w:t>, nem</w:t>
      </w:r>
      <w:r w:rsidR="00BD3091">
        <w:t xml:space="preserve"> pedig</w:t>
      </w:r>
      <w:r w:rsidR="00A21D94" w:rsidRPr="00A21D94">
        <w:t xml:space="preserve"> </w:t>
      </w:r>
      <w:r w:rsidR="00B61540" w:rsidRPr="00A21D94">
        <w:t>kényszer</w:t>
      </w:r>
      <w:r w:rsidR="00BD3091">
        <w:t>ként</w:t>
      </w:r>
      <w:r w:rsidR="00A21D94" w:rsidRPr="00A21D94">
        <w:t>.</w:t>
      </w:r>
      <w:r w:rsidR="00BD3091">
        <w:t xml:space="preserve"> (</w:t>
      </w:r>
      <w:r w:rsidR="00BD3091" w:rsidRPr="00BD3091">
        <w:t>Az éghajlati visszacsatolásokról ajánlott olvasmány</w:t>
      </w:r>
      <w:r w:rsidR="006B6345">
        <w:t>:</w:t>
      </w:r>
      <w:r w:rsidR="00BD3091" w:rsidRPr="00BD3091">
        <w:t xml:space="preserve"> </w:t>
      </w:r>
      <w:proofErr w:type="spellStart"/>
      <w:r w:rsidR="00BD3091" w:rsidRPr="00BD3091">
        <w:t>Bony</w:t>
      </w:r>
      <w:proofErr w:type="spellEnd"/>
      <w:r w:rsidR="00BD3091" w:rsidRPr="00BD3091">
        <w:t xml:space="preserve"> </w:t>
      </w:r>
      <w:proofErr w:type="spellStart"/>
      <w:r w:rsidR="00BD3091" w:rsidRPr="00BD3091">
        <w:t>et</w:t>
      </w:r>
      <w:proofErr w:type="spellEnd"/>
      <w:r w:rsidR="00BD3091" w:rsidRPr="00BD3091">
        <w:t xml:space="preserve"> </w:t>
      </w:r>
      <w:proofErr w:type="spellStart"/>
      <w:r w:rsidR="00BD3091" w:rsidRPr="00BD3091">
        <w:t>al</w:t>
      </w:r>
      <w:proofErr w:type="spellEnd"/>
      <w:r w:rsidR="00BD3091" w:rsidRPr="00BD3091">
        <w:t>.</w:t>
      </w:r>
      <w:r w:rsidR="00BD3091">
        <w:t xml:space="preserve"> </w:t>
      </w:r>
      <w:r w:rsidR="00BD3091" w:rsidRPr="00BD3091">
        <w:t>2006</w:t>
      </w:r>
      <w:r w:rsidR="00BD3091">
        <w:t>)</w:t>
      </w:r>
      <w:r w:rsidR="00A21D94" w:rsidRPr="00A21D94">
        <w:t xml:space="preserve"> </w:t>
      </w:r>
      <w:r w:rsidR="00CD2365">
        <w:t>Ezen felül az</w:t>
      </w:r>
      <w:r w:rsidR="00A21D94" w:rsidRPr="00A21D94">
        <w:t xml:space="preserve"> </w:t>
      </w:r>
      <w:r w:rsidR="00CD2365">
        <w:t>á</w:t>
      </w:r>
      <w:r w:rsidR="00CD2365" w:rsidRPr="00A21D94">
        <w:t>tkeve</w:t>
      </w:r>
      <w:r w:rsidR="00CD2365">
        <w:t>r</w:t>
      </w:r>
      <w:r w:rsidR="00CD2365" w:rsidRPr="00A21D94">
        <w:t>edés</w:t>
      </w:r>
      <w:r w:rsidR="00A21D94" w:rsidRPr="00A21D94">
        <w:t xml:space="preserve"> </w:t>
      </w:r>
      <w:r w:rsidR="00CD2365">
        <w:t>is fontos szerepet játszik</w:t>
      </w:r>
      <w:r w:rsidR="00A21D94" w:rsidRPr="00A21D94">
        <w:t xml:space="preserve">. A </w:t>
      </w:r>
      <w:r w:rsidR="00CD2365" w:rsidRPr="00A21D94">
        <w:t>vízgőz</w:t>
      </w:r>
      <w:r w:rsidR="00A21D94" w:rsidRPr="00A21D94">
        <w:t xml:space="preserve"> </w:t>
      </w:r>
      <w:r w:rsidR="00CD2365" w:rsidRPr="00A21D94">
        <w:t>mennyiség</w:t>
      </w:r>
      <w:r w:rsidR="00CD2365">
        <w:t>e</w:t>
      </w:r>
      <w:r w:rsidR="00A21D94" w:rsidRPr="00A21D94">
        <w:t xml:space="preserve"> nagy m</w:t>
      </w:r>
      <w:r w:rsidR="00CD2365">
        <w:t>é</w:t>
      </w:r>
      <w:r w:rsidR="00A21D94" w:rsidRPr="00A21D94">
        <w:t>rt</w:t>
      </w:r>
      <w:r w:rsidR="00CD2365">
        <w:t>é</w:t>
      </w:r>
      <w:r w:rsidR="00A21D94" w:rsidRPr="00A21D94">
        <w:t xml:space="preserve">kben </w:t>
      </w:r>
      <w:r w:rsidR="00CD2365" w:rsidRPr="00A21D94">
        <w:t>hőmérsékletfüggő</w:t>
      </w:r>
      <w:r w:rsidR="00A21D94" w:rsidRPr="00A21D94">
        <w:t xml:space="preserve">, </w:t>
      </w:r>
      <w:r w:rsidR="006B6345">
        <w:t xml:space="preserve">ezért </w:t>
      </w:r>
      <w:r w:rsidR="00CD2365" w:rsidRPr="00A21D94">
        <w:t xml:space="preserve">az </w:t>
      </w:r>
      <w:r w:rsidR="00CD2365">
        <w:t>ü</w:t>
      </w:r>
      <w:r w:rsidR="00CD2365" w:rsidRPr="00A21D94">
        <w:t>vegh</w:t>
      </w:r>
      <w:r w:rsidR="00CD2365">
        <w:t>á</w:t>
      </w:r>
      <w:r w:rsidR="00CD2365" w:rsidRPr="00A21D94">
        <w:t>zhat</w:t>
      </w:r>
      <w:r w:rsidR="00CD2365">
        <w:t>á</w:t>
      </w:r>
      <w:r w:rsidR="00CD2365" w:rsidRPr="00A21D94">
        <w:t>sban</w:t>
      </w:r>
      <w:r w:rsidR="00CD2365">
        <w:t xml:space="preserve"> </w:t>
      </w:r>
      <w:r w:rsidR="006B6345">
        <w:t>(</w:t>
      </w:r>
      <w:r w:rsidR="006B6345" w:rsidRPr="006B6345">
        <w:t>vagyis a hosszúhullámú kisugárzás elnyelésében és visszasugárzásában</w:t>
      </w:r>
      <w:r w:rsidR="006B6345">
        <w:t xml:space="preserve">) </w:t>
      </w:r>
      <w:r w:rsidR="00CD2365">
        <w:t xml:space="preserve">játszott szerepe a </w:t>
      </w:r>
      <w:r w:rsidR="00A21D94" w:rsidRPr="00A21D94">
        <w:t>sarkok fel</w:t>
      </w:r>
      <w:r w:rsidR="00CD2365">
        <w:t>é</w:t>
      </w:r>
      <w:r w:rsidR="00A21D94" w:rsidRPr="00A21D94">
        <w:t xml:space="preserve"> haladva es a </w:t>
      </w:r>
      <w:r w:rsidR="00CD2365" w:rsidRPr="00A21D94">
        <w:t>magassággal</w:t>
      </w:r>
      <w:r w:rsidR="00A21D94" w:rsidRPr="00A21D94">
        <w:t xml:space="preserve"> is </w:t>
      </w:r>
      <w:r w:rsidR="00CD2365" w:rsidRPr="00A21D94">
        <w:t>csökken</w:t>
      </w:r>
      <w:r w:rsidR="00A21D94" w:rsidRPr="00A21D94">
        <w:t xml:space="preserve">. </w:t>
      </w:r>
      <w:r w:rsidR="00CD2365">
        <w:t>Ezzel szemben a</w:t>
      </w:r>
      <w:r w:rsidR="00A21D94" w:rsidRPr="00A21D94">
        <w:t xml:space="preserve"> CO</w:t>
      </w:r>
      <w:r w:rsidR="00A21D94" w:rsidRPr="00CD2365">
        <w:rPr>
          <w:vertAlign w:val="subscript"/>
        </w:rPr>
        <w:t>2</w:t>
      </w:r>
      <w:r w:rsidR="00A21D94" w:rsidRPr="00A21D94">
        <w:t xml:space="preserve"> </w:t>
      </w:r>
      <w:r w:rsidR="00CD2365" w:rsidRPr="00A21D94">
        <w:t>jól</w:t>
      </w:r>
      <w:r w:rsidR="00A21D94" w:rsidRPr="00A21D94">
        <w:t xml:space="preserve"> </w:t>
      </w:r>
      <w:r w:rsidR="00CD2365">
        <w:t>á</w:t>
      </w:r>
      <w:r w:rsidR="00A21D94" w:rsidRPr="00A21D94">
        <w:t>tkeveredik</w:t>
      </w:r>
      <w:r w:rsidR="00CD2365">
        <w:t xml:space="preserve"> és</w:t>
      </w:r>
      <w:r w:rsidR="00A21D94" w:rsidRPr="00A21D94">
        <w:t xml:space="preserve"> teljesen egyenletes </w:t>
      </w:r>
      <w:r w:rsidR="00CD2365" w:rsidRPr="00A21D94">
        <w:t>sugárzási</w:t>
      </w:r>
      <w:r w:rsidR="00A21D94" w:rsidRPr="00A21D94">
        <w:t xml:space="preserve"> </w:t>
      </w:r>
      <w:r w:rsidR="00CD2365" w:rsidRPr="00A21D94">
        <w:t>kényszert</w:t>
      </w:r>
      <w:r w:rsidR="00A21D94" w:rsidRPr="00A21D94">
        <w:t xml:space="preserve"> ad</w:t>
      </w:r>
      <w:r w:rsidR="00CD2365">
        <w:t>,</w:t>
      </w:r>
      <w:r w:rsidR="00A21D94" w:rsidRPr="00A21D94">
        <w:t xml:space="preserve"> </w:t>
      </w:r>
      <w:r w:rsidR="00CD2365" w:rsidRPr="00A21D94">
        <w:t>függetlenül</w:t>
      </w:r>
      <w:r w:rsidR="00A21D94" w:rsidRPr="00A21D94">
        <w:t xml:space="preserve"> a </w:t>
      </w:r>
      <w:r w:rsidR="00CD2365" w:rsidRPr="00A21D94">
        <w:t>földrajzi</w:t>
      </w:r>
      <w:r w:rsidR="00A21D94" w:rsidRPr="00A21D94">
        <w:t xml:space="preserve"> </w:t>
      </w:r>
      <w:r w:rsidR="00CD2365" w:rsidRPr="00A21D94">
        <w:t>szelességtől</w:t>
      </w:r>
      <w:r w:rsidR="00A21D94" w:rsidRPr="00A21D94">
        <w:t xml:space="preserve"> vagy a tengerszint feletti </w:t>
      </w:r>
      <w:r w:rsidR="00CD2365" w:rsidRPr="00A21D94">
        <w:t>magasságtól</w:t>
      </w:r>
      <w:r w:rsidR="00A21D94" w:rsidRPr="00A21D94">
        <w:t>.</w:t>
      </w:r>
      <w:r w:rsidR="00E47806">
        <w:br/>
      </w:r>
      <w:r w:rsidR="006B6345" w:rsidRPr="006B6345">
        <w:t>Az éghajlati visszacsatolások földrajzi szélességtől függően működnek.</w:t>
      </w:r>
      <w:r w:rsidR="006B6345">
        <w:t xml:space="preserve"> A </w:t>
      </w:r>
      <w:r w:rsidR="006B6345" w:rsidRPr="006B6345">
        <w:t xml:space="preserve">trópusokon (ami a globális légkörzést hajtja, és ahol sok a vízgőz) a vertikális hőmérsékleti gradiens a nedves </w:t>
      </w:r>
      <w:proofErr w:type="spellStart"/>
      <w:r w:rsidR="006B6345" w:rsidRPr="006B6345">
        <w:t>adiabatát</w:t>
      </w:r>
      <w:proofErr w:type="spellEnd"/>
      <w:r w:rsidR="006B6345" w:rsidRPr="006B6345">
        <w:t xml:space="preserve"> követi.</w:t>
      </w:r>
      <w:r w:rsidR="006B6345">
        <w:t xml:space="preserve"> </w:t>
      </w:r>
      <w:r w:rsidR="00CD2365">
        <w:t>H</w:t>
      </w:r>
      <w:r w:rsidR="00A21D94" w:rsidRPr="00A21D94">
        <w:t xml:space="preserve">a a </w:t>
      </w:r>
      <w:r w:rsidR="00CD2365" w:rsidRPr="00A21D94">
        <w:t>felszín</w:t>
      </w:r>
      <w:r w:rsidR="00A21D94" w:rsidRPr="00A21D94">
        <w:t xml:space="preserve"> melegszik, </w:t>
      </w:r>
      <w:r w:rsidR="006B6345" w:rsidRPr="006B6345">
        <w:t xml:space="preserve">akkor a többlethőt a nedves </w:t>
      </w:r>
      <w:proofErr w:type="spellStart"/>
      <w:r w:rsidR="006B6345" w:rsidRPr="006B6345">
        <w:t>adiabata</w:t>
      </w:r>
      <w:proofErr w:type="spellEnd"/>
      <w:r w:rsidR="006B6345" w:rsidRPr="006B6345">
        <w:t xml:space="preserve"> mentén a trópusi </w:t>
      </w:r>
      <w:proofErr w:type="spellStart"/>
      <w:r w:rsidR="006B6345" w:rsidRPr="006B6345">
        <w:t>konvekció</w:t>
      </w:r>
      <w:proofErr w:type="spellEnd"/>
      <w:r w:rsidR="006B6345" w:rsidRPr="006B6345">
        <w:t xml:space="preserve"> a magasabb rétegekbe szállítja, látens hőáram révén pedig a troposzféra felső része jobban melegszik a felszínhez képest. </w:t>
      </w:r>
      <w:r w:rsidR="006B6345">
        <w:t>Ez meg</w:t>
      </w:r>
      <w:r w:rsidR="00CD2365" w:rsidRPr="00A21D94">
        <w:t>változ</w:t>
      </w:r>
      <w:r w:rsidR="006B6345">
        <w:t>tatja</w:t>
      </w:r>
      <w:r w:rsidR="00A21D94" w:rsidRPr="00A21D94">
        <w:t xml:space="preserve"> a </w:t>
      </w:r>
      <w:r w:rsidR="00CD2365" w:rsidRPr="00A21D94">
        <w:t>vertikális</w:t>
      </w:r>
      <w:r w:rsidR="00A21D94" w:rsidRPr="00A21D94">
        <w:t xml:space="preserve"> </w:t>
      </w:r>
      <w:r w:rsidR="00CD2365" w:rsidRPr="00A21D94">
        <w:t>hőmérsékleti</w:t>
      </w:r>
      <w:r w:rsidR="00A21D94" w:rsidRPr="00A21D94">
        <w:t xml:space="preserve"> gradiens</w:t>
      </w:r>
      <w:r w:rsidR="006B6345">
        <w:t>t</w:t>
      </w:r>
      <w:r w:rsidR="00A21D94" w:rsidRPr="00A21D94">
        <w:t xml:space="preserve">, </w:t>
      </w:r>
      <w:r w:rsidR="00CD2365" w:rsidRPr="00A21D94">
        <w:t>kevésbé</w:t>
      </w:r>
      <w:r w:rsidR="00A21D94" w:rsidRPr="00A21D94">
        <w:t xml:space="preserve"> lesz labilis a l</w:t>
      </w:r>
      <w:r w:rsidR="00CD2365">
        <w:t>é</w:t>
      </w:r>
      <w:r w:rsidR="00A21D94" w:rsidRPr="00A21D94">
        <w:t>gk</w:t>
      </w:r>
      <w:r w:rsidR="00CD2365">
        <w:t>ö</w:t>
      </w:r>
      <w:r w:rsidR="00A21D94" w:rsidRPr="00A21D94">
        <w:t xml:space="preserve">r. A </w:t>
      </w:r>
      <w:r w:rsidR="00CD2365" w:rsidRPr="00A21D94">
        <w:t>vertikális</w:t>
      </w:r>
      <w:r w:rsidR="00A21D94" w:rsidRPr="00A21D94">
        <w:t xml:space="preserve"> </w:t>
      </w:r>
      <w:r w:rsidR="00CD2365" w:rsidRPr="00A21D94">
        <w:t>hőmérsékleti</w:t>
      </w:r>
      <w:r w:rsidR="00A21D94" w:rsidRPr="00A21D94">
        <w:t xml:space="preserve"> </w:t>
      </w:r>
      <w:r w:rsidR="00CD2365" w:rsidRPr="00A21D94">
        <w:t>gradiens</w:t>
      </w:r>
      <w:r w:rsidR="00A21D94" w:rsidRPr="00A21D94">
        <w:t xml:space="preserve"> </w:t>
      </w:r>
      <w:r w:rsidR="00CD2365" w:rsidRPr="00A21D94">
        <w:t>erősebb</w:t>
      </w:r>
      <w:r w:rsidR="00A21D94" w:rsidRPr="00A21D94">
        <w:t xml:space="preserve"> </w:t>
      </w:r>
      <w:r w:rsidR="00CD2365" w:rsidRPr="00A21D94">
        <w:t>kritériuma</w:t>
      </w:r>
      <w:r w:rsidR="00A21D94" w:rsidRPr="00A21D94">
        <w:t xml:space="preserve"> a </w:t>
      </w:r>
      <w:r w:rsidR="00CD2365" w:rsidRPr="00A21D94">
        <w:t>felhőképződésnek</w:t>
      </w:r>
      <w:r w:rsidR="00CD2365">
        <w:t>,</w:t>
      </w:r>
      <w:r w:rsidR="00A21D94" w:rsidRPr="00A21D94">
        <w:t xml:space="preserve"> mint a </w:t>
      </w:r>
      <w:r w:rsidR="00CD2365" w:rsidRPr="00A21D94">
        <w:t>vízgőz</w:t>
      </w:r>
      <w:r w:rsidR="00A21D94" w:rsidRPr="00A21D94">
        <w:t xml:space="preserve"> </w:t>
      </w:r>
      <w:r w:rsidR="00CD2365" w:rsidRPr="00A21D94">
        <w:t>meglét</w:t>
      </w:r>
      <w:r w:rsidR="00CD2365">
        <w:t>e</w:t>
      </w:r>
      <w:r w:rsidR="00A21D94" w:rsidRPr="00A21D94">
        <w:t xml:space="preserve">, hiszen le kell </w:t>
      </w:r>
      <w:r w:rsidR="00CD2365" w:rsidRPr="00A21D94">
        <w:t>győzni</w:t>
      </w:r>
      <w:r w:rsidR="00A21D94" w:rsidRPr="00A21D94">
        <w:t xml:space="preserve"> a </w:t>
      </w:r>
      <w:r w:rsidR="00CD2365" w:rsidRPr="00A21D94">
        <w:t>gravitációt</w:t>
      </w:r>
      <w:r w:rsidR="00A21D94" w:rsidRPr="00A21D94">
        <w:t xml:space="preserve">. </w:t>
      </w:r>
      <w:r w:rsidR="00991552">
        <w:t>A</w:t>
      </w:r>
      <w:r w:rsidR="00A21D94" w:rsidRPr="00A21D94">
        <w:t xml:space="preserve"> </w:t>
      </w:r>
      <w:r w:rsidR="00CD2365" w:rsidRPr="00A21D94">
        <w:t>relatív</w:t>
      </w:r>
      <w:r w:rsidR="00A21D94" w:rsidRPr="00A21D94">
        <w:t xml:space="preserve"> </w:t>
      </w:r>
      <w:r w:rsidR="00CD2365" w:rsidRPr="00A21D94">
        <w:t>nedvesség</w:t>
      </w:r>
      <w:r w:rsidR="00A21D94" w:rsidRPr="00A21D94">
        <w:t xml:space="preserve"> (a </w:t>
      </w:r>
      <w:r w:rsidR="00CD2365" w:rsidRPr="00A21D94">
        <w:t>telítéshez</w:t>
      </w:r>
      <w:r w:rsidR="00A21D94" w:rsidRPr="00A21D94">
        <w:t xml:space="preserve"> </w:t>
      </w:r>
      <w:r w:rsidR="00CD2365" w:rsidRPr="00A21D94">
        <w:t>képest</w:t>
      </w:r>
      <w:r w:rsidR="00CD2365">
        <w:t>i</w:t>
      </w:r>
      <w:r w:rsidR="00A21D94" w:rsidRPr="00A21D94">
        <w:t xml:space="preserve"> </w:t>
      </w:r>
      <w:r w:rsidR="00CD2365" w:rsidRPr="00A21D94">
        <w:t>vízgőz</w:t>
      </w:r>
      <w:r w:rsidR="00A21D94" w:rsidRPr="00A21D94">
        <w:t xml:space="preserve"> </w:t>
      </w:r>
      <w:r w:rsidR="00CD2365" w:rsidRPr="00A21D94">
        <w:t>mennyiség</w:t>
      </w:r>
      <w:r w:rsidR="00A21D94" w:rsidRPr="00A21D94">
        <w:t xml:space="preserve">) </w:t>
      </w:r>
      <w:r w:rsidR="00991552" w:rsidRPr="00991552">
        <w:t>változatlan is maradhat, vagy akár csökkenhet</w:t>
      </w:r>
      <w:r w:rsidR="00A21D94" w:rsidRPr="00A21D94">
        <w:t xml:space="preserve">, de a specifikus </w:t>
      </w:r>
      <w:r w:rsidR="00CD2365" w:rsidRPr="00A21D94">
        <w:t>nedvesség</w:t>
      </w:r>
      <w:r w:rsidR="00A21D94" w:rsidRPr="00A21D94">
        <w:t xml:space="preserve"> (a </w:t>
      </w:r>
      <w:r w:rsidR="00CD2365" w:rsidRPr="00A21D94">
        <w:t>vízgőz</w:t>
      </w:r>
      <w:r w:rsidR="00A21D94" w:rsidRPr="00A21D94">
        <w:t xml:space="preserve"> </w:t>
      </w:r>
      <w:r w:rsidR="00CD2365" w:rsidRPr="00A21D94">
        <w:t>aktuális</w:t>
      </w:r>
      <w:r w:rsidR="00A21D94" w:rsidRPr="00A21D94">
        <w:t xml:space="preserve"> </w:t>
      </w:r>
      <w:r w:rsidR="00CD2365" w:rsidRPr="00A21D94">
        <w:t>tömeg</w:t>
      </w:r>
      <w:r w:rsidR="00CD2365">
        <w:t>e</w:t>
      </w:r>
      <w:r w:rsidR="00A21D94" w:rsidRPr="00A21D94">
        <w:t xml:space="preserve"> a l</w:t>
      </w:r>
      <w:r w:rsidR="00CD2365">
        <w:t>é</w:t>
      </w:r>
      <w:r w:rsidR="00A21D94" w:rsidRPr="00A21D94">
        <w:t>gr</w:t>
      </w:r>
      <w:r w:rsidR="00CD2365">
        <w:t>é</w:t>
      </w:r>
      <w:r w:rsidR="00A21D94" w:rsidRPr="00A21D94">
        <w:t xml:space="preserve">szben) </w:t>
      </w:r>
      <w:r w:rsidR="00991552" w:rsidRPr="00991552">
        <w:t xml:space="preserve">a melegedés hatására mindig nő a felszín közelében, ez pedig a felhőalapot (amit a relatív nedvesség határoz meg) magasabbra kényszeríti, azaz csökken az alacsony szintű felhőzet, ugyanakkor több vízgőz (tömegszázalékban!) van jelen. Mind a fokozott vízgőz mennyiség, mind pedig a csökkenő vertikális </w:t>
      </w:r>
      <w:r w:rsidR="00E47806" w:rsidRPr="00991552">
        <w:t>hőmérsékleti</w:t>
      </w:r>
      <w:r w:rsidR="00991552" w:rsidRPr="00991552">
        <w:t xml:space="preserve"> gradiens </w:t>
      </w:r>
      <w:r w:rsidR="00991552">
        <w:t>fel</w:t>
      </w:r>
      <w:r w:rsidR="00CD2365" w:rsidRPr="00A21D94">
        <w:t>erősíti</w:t>
      </w:r>
      <w:r w:rsidR="00A21D94" w:rsidRPr="00A21D94">
        <w:t xml:space="preserve"> az eredeti </w:t>
      </w:r>
      <w:r w:rsidR="00CD2365" w:rsidRPr="00A21D94">
        <w:t>perturbációt</w:t>
      </w:r>
      <w:r w:rsidR="00A21D94" w:rsidRPr="00A21D94">
        <w:t>,</w:t>
      </w:r>
      <w:r w:rsidR="00CD2365">
        <w:t xml:space="preserve"> azaz a melegedést, tehát</w:t>
      </w:r>
      <w:r w:rsidR="00A21D94" w:rsidRPr="00A21D94">
        <w:t xml:space="preserve"> </w:t>
      </w:r>
      <w:r w:rsidR="00CD2365" w:rsidRPr="00A21D94">
        <w:t>pozitív</w:t>
      </w:r>
      <w:r w:rsidR="00A21D94" w:rsidRPr="00A21D94">
        <w:t xml:space="preserve"> </w:t>
      </w:r>
      <w:r w:rsidR="00CD2365" w:rsidRPr="00A21D94">
        <w:t>visszacsatolás</w:t>
      </w:r>
      <w:r w:rsidR="00CD2365">
        <w:t>t okoz</w:t>
      </w:r>
      <w:r w:rsidR="00A21D94" w:rsidRPr="00A21D94">
        <w:t>. A v</w:t>
      </w:r>
      <w:r w:rsidR="00F92F00">
        <w:t>í</w:t>
      </w:r>
      <w:r w:rsidR="00A21D94" w:rsidRPr="00A21D94">
        <w:t>zg</w:t>
      </w:r>
      <w:r w:rsidR="00F92F00">
        <w:t>ő</w:t>
      </w:r>
      <w:r w:rsidR="00A21D94" w:rsidRPr="00A21D94">
        <w:t>z</w:t>
      </w:r>
      <w:r w:rsidR="00F92F00">
        <w:t xml:space="preserve"> szerepe</w:t>
      </w:r>
      <w:r w:rsidR="00A21D94" w:rsidRPr="00A21D94">
        <w:t xml:space="preserve"> teh</w:t>
      </w:r>
      <w:r w:rsidR="00F92F00">
        <w:t>á</w:t>
      </w:r>
      <w:r w:rsidR="00A21D94" w:rsidRPr="00A21D94">
        <w:t xml:space="preserve">t </w:t>
      </w:r>
      <w:r w:rsidR="00F92F00" w:rsidRPr="00A21D94">
        <w:t>valóban</w:t>
      </w:r>
      <w:r w:rsidR="00A21D94" w:rsidRPr="00A21D94">
        <w:t xml:space="preserve"> nagy, de </w:t>
      </w:r>
      <w:r w:rsidR="00F92F00">
        <w:t xml:space="preserve">(pozitív) </w:t>
      </w:r>
      <w:r w:rsidR="00F92F00" w:rsidRPr="00A21D94">
        <w:t>visszacsatolás</w:t>
      </w:r>
      <w:r w:rsidR="00F92F00">
        <w:t>ként és</w:t>
      </w:r>
      <w:r w:rsidR="00A21D94" w:rsidRPr="00A21D94">
        <w:t xml:space="preserve"> nem </w:t>
      </w:r>
      <w:r w:rsidR="00F92F00">
        <w:t xml:space="preserve">éghajlati </w:t>
      </w:r>
      <w:r w:rsidR="00A21D94" w:rsidRPr="00A21D94">
        <w:t>k</w:t>
      </w:r>
      <w:r w:rsidR="00F92F00">
        <w:t>é</w:t>
      </w:r>
      <w:r w:rsidR="00A21D94" w:rsidRPr="00A21D94">
        <w:t>nyszer</w:t>
      </w:r>
      <w:r w:rsidR="00F92F00">
        <w:t>ként</w:t>
      </w:r>
      <w:r w:rsidR="00A21D94" w:rsidRPr="00A21D94">
        <w:t>.</w:t>
      </w:r>
      <w:r w:rsidR="005E1EA1">
        <w:t xml:space="preserve"> További olvasmányként javaslom ez</w:t>
      </w:r>
      <w:r w:rsidR="00A900A6">
        <w:t>eket</w:t>
      </w:r>
      <w:r w:rsidR="005E1EA1">
        <w:t xml:space="preserve"> az írás</w:t>
      </w:r>
      <w:r w:rsidR="00A900A6">
        <w:t>okat</w:t>
      </w:r>
      <w:r w:rsidR="005E1EA1">
        <w:t xml:space="preserve"> átfutni: </w:t>
      </w:r>
      <w:hyperlink r:id="rId4" w:history="1">
        <w:r w:rsidR="005E1EA1" w:rsidRPr="00F329A2">
          <w:rPr>
            <w:rStyle w:val="Hiperhivatkozs"/>
          </w:rPr>
          <w:t>https://climate.mit.edu/ask-mit/why-do-we-blame-climate-change-carbon-dioxide-when-water-vapor-much-more-common-greenhouse</w:t>
        </w:r>
      </w:hyperlink>
    </w:p>
    <w:p w14:paraId="6A026747" w14:textId="5B4767C7" w:rsidR="00A900A6" w:rsidRDefault="00F15E5C" w:rsidP="00EA15D0">
      <w:pPr>
        <w:spacing w:after="120" w:line="240" w:lineRule="auto"/>
      </w:pPr>
      <w:hyperlink r:id="rId5" w:history="1">
        <w:r w:rsidR="00A900A6" w:rsidRPr="00630E23">
          <w:rPr>
            <w:rStyle w:val="Hiperhivatkozs"/>
          </w:rPr>
          <w:t>https://science.nasa.gov/earth/climate-change/steamy-relationships-how-atmospheric-water-vapor-amplifies-earths-greenhouse-effect/</w:t>
        </w:r>
      </w:hyperlink>
    </w:p>
    <w:p w14:paraId="7FF040C0" w14:textId="77777777" w:rsidR="00A900A6" w:rsidRDefault="00A900A6" w:rsidP="00EA15D0">
      <w:pPr>
        <w:spacing w:after="120" w:line="240" w:lineRule="auto"/>
      </w:pPr>
    </w:p>
    <w:p w14:paraId="3D0966D6" w14:textId="77777777" w:rsidR="005E1EA1" w:rsidRPr="00A21D94" w:rsidRDefault="005E1EA1" w:rsidP="00EA15D0">
      <w:pPr>
        <w:spacing w:after="120" w:line="240" w:lineRule="auto"/>
      </w:pPr>
    </w:p>
    <w:p w14:paraId="3CB2F827" w14:textId="0DE6B559" w:rsidR="006E0B9F" w:rsidRDefault="00F92F00" w:rsidP="00EA15D0">
      <w:pPr>
        <w:spacing w:after="120" w:line="240" w:lineRule="auto"/>
      </w:pPr>
      <w:r>
        <w:t>2) Egy helyütt azt írja az elmúlt 1200 évben 4-5 °C-os hőmérséklet</w:t>
      </w:r>
      <w:r w:rsidR="00213E66">
        <w:t>i</w:t>
      </w:r>
      <w:r>
        <w:t xml:space="preserve"> kilengések voltak</w:t>
      </w:r>
      <w:r w:rsidR="00213E66">
        <w:t>, ami nagyjából az alternatív tudományos valóság kritériumainak felel meg</w:t>
      </w:r>
      <w:r>
        <w:t xml:space="preserve">. Erre </w:t>
      </w:r>
      <w:r w:rsidR="00213E66">
        <w:t xml:space="preserve">ugyanis </w:t>
      </w:r>
      <w:r>
        <w:t xml:space="preserve">eddig </w:t>
      </w:r>
      <w:r>
        <w:lastRenderedPageBreak/>
        <w:t>soha, semmilyen mérvadó (=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) publikációban nem találtam adatot. Én azt állítom és az irodalmi adatok alapján továbbra is fenntartom, hogy </w:t>
      </w:r>
      <w:r w:rsidR="000C7310">
        <w:t>az utóbbi mintegy 10000 év</w:t>
      </w:r>
      <w:r>
        <w:t xml:space="preserve"> </w:t>
      </w:r>
      <w:proofErr w:type="spellStart"/>
      <w:r>
        <w:t>éghajlatilag</w:t>
      </w:r>
      <w:proofErr w:type="spellEnd"/>
      <w:r>
        <w:t xml:space="preserve"> (globális értelemben) meglehetősen stabil volt (</w:t>
      </w:r>
      <w:r w:rsidR="000C7310">
        <w:t>évtizedes/évszázados ingadozások mértéke ~</w:t>
      </w:r>
      <w:r>
        <w:t>&lt;0,8 °C)</w:t>
      </w:r>
      <w:r w:rsidR="000C7310">
        <w:t>. Az utóbbi 1200, de akár 10000 év</w:t>
      </w:r>
      <w:r w:rsidR="00213E66">
        <w:t xml:space="preserve"> során </w:t>
      </w:r>
      <w:r w:rsidR="00D04E11">
        <w:t xml:space="preserve">4-5 °C-os globális (vagy épp regionális) kilengések </w:t>
      </w:r>
      <w:r w:rsidR="000C7310">
        <w:t xml:space="preserve">évtizedes/évszázados skálán </w:t>
      </w:r>
      <w:r w:rsidR="00D04E11">
        <w:t>nem fordultak elő</w:t>
      </w:r>
      <w:r>
        <w:t xml:space="preserve">. Lásd: </w:t>
      </w:r>
      <w:proofErr w:type="spellStart"/>
      <w:r w:rsidR="00D04E11" w:rsidRPr="00D04E11">
        <w:rPr>
          <w:rFonts w:ascii="Aptos" w:hAnsi="Aptos" w:cs="Times New Roman"/>
        </w:rPr>
        <w:t>Marsicek</w:t>
      </w:r>
      <w:proofErr w:type="spellEnd"/>
      <w:r w:rsidR="00D04E11" w:rsidRPr="00D04E11">
        <w:rPr>
          <w:rFonts w:ascii="Aptos" w:hAnsi="Aptos" w:cs="Times New Roman"/>
        </w:rPr>
        <w:t xml:space="preserve"> </w:t>
      </w:r>
      <w:proofErr w:type="spellStart"/>
      <w:r w:rsidR="00D04E11" w:rsidRPr="00D04E11">
        <w:rPr>
          <w:rFonts w:ascii="Aptos" w:hAnsi="Aptos" w:cs="Times New Roman"/>
        </w:rPr>
        <w:t>et</w:t>
      </w:r>
      <w:proofErr w:type="spellEnd"/>
      <w:r w:rsidR="00D04E11" w:rsidRPr="00D04E11">
        <w:rPr>
          <w:rFonts w:ascii="Aptos" w:hAnsi="Aptos" w:cs="Times New Roman"/>
        </w:rPr>
        <w:t xml:space="preserve"> </w:t>
      </w:r>
      <w:proofErr w:type="spellStart"/>
      <w:r w:rsidR="00D04E11" w:rsidRPr="00D04E11">
        <w:rPr>
          <w:rFonts w:ascii="Aptos" w:hAnsi="Aptos" w:cs="Times New Roman"/>
        </w:rPr>
        <w:t>al</w:t>
      </w:r>
      <w:proofErr w:type="spellEnd"/>
      <w:r w:rsidR="00D04E11" w:rsidRPr="00D04E11">
        <w:rPr>
          <w:rFonts w:ascii="Aptos" w:hAnsi="Aptos" w:cs="Times New Roman"/>
        </w:rPr>
        <w:t xml:space="preserve">. </w:t>
      </w:r>
      <w:r w:rsidR="00D04E11">
        <w:rPr>
          <w:rFonts w:ascii="Aptos" w:hAnsi="Aptos" w:cs="Times New Roman"/>
        </w:rPr>
        <w:t>(</w:t>
      </w:r>
      <w:r w:rsidR="00D04E11" w:rsidRPr="00D04E11">
        <w:rPr>
          <w:rFonts w:ascii="Aptos" w:hAnsi="Aptos" w:cs="Times New Roman"/>
        </w:rPr>
        <w:t>2018</w:t>
      </w:r>
      <w:r w:rsidR="00D04E11">
        <w:rPr>
          <w:rFonts w:ascii="Aptos" w:hAnsi="Aptos" w:cs="Times New Roman"/>
        </w:rPr>
        <w:t>)</w:t>
      </w:r>
      <w:r w:rsidR="00A96571">
        <w:rPr>
          <w:rFonts w:ascii="Aptos" w:hAnsi="Aptos" w:cs="Times New Roman"/>
        </w:rPr>
        <w:t xml:space="preserve">, </w:t>
      </w:r>
      <w:proofErr w:type="spellStart"/>
      <w:r w:rsidR="00A96571">
        <w:rPr>
          <w:rFonts w:ascii="Aptos" w:hAnsi="Aptos" w:cs="Times New Roman"/>
        </w:rPr>
        <w:t>Neukom</w:t>
      </w:r>
      <w:proofErr w:type="spellEnd"/>
      <w:r w:rsidR="00A96571">
        <w:rPr>
          <w:rFonts w:ascii="Aptos" w:hAnsi="Aptos" w:cs="Times New Roman"/>
        </w:rPr>
        <w:t xml:space="preserve"> </w:t>
      </w:r>
      <w:proofErr w:type="spellStart"/>
      <w:r w:rsidR="00A96571">
        <w:rPr>
          <w:rFonts w:ascii="Aptos" w:hAnsi="Aptos" w:cs="Times New Roman"/>
        </w:rPr>
        <w:t>et</w:t>
      </w:r>
      <w:proofErr w:type="spellEnd"/>
      <w:r w:rsidR="00A96571">
        <w:rPr>
          <w:rFonts w:ascii="Aptos" w:hAnsi="Aptos" w:cs="Times New Roman"/>
        </w:rPr>
        <w:t xml:space="preserve"> </w:t>
      </w:r>
      <w:proofErr w:type="spellStart"/>
      <w:r w:rsidR="00A96571">
        <w:rPr>
          <w:rFonts w:ascii="Aptos" w:hAnsi="Aptos" w:cs="Times New Roman"/>
        </w:rPr>
        <w:t>al</w:t>
      </w:r>
      <w:proofErr w:type="spellEnd"/>
      <w:r w:rsidR="00A96571">
        <w:rPr>
          <w:rFonts w:ascii="Aptos" w:hAnsi="Aptos" w:cs="Times New Roman"/>
        </w:rPr>
        <w:t>. (2019)</w:t>
      </w:r>
      <w:r w:rsidR="00D04E11">
        <w:rPr>
          <w:rFonts w:ascii="Aptos" w:hAnsi="Aptos" w:cs="Times New Roman"/>
        </w:rPr>
        <w:t xml:space="preserve"> és </w:t>
      </w:r>
      <w:proofErr w:type="spellStart"/>
      <w:r w:rsidR="00D04E11">
        <w:rPr>
          <w:rFonts w:ascii="Aptos" w:hAnsi="Aptos" w:cs="Times New Roman"/>
        </w:rPr>
        <w:t>Osman</w:t>
      </w:r>
      <w:proofErr w:type="spellEnd"/>
      <w:r w:rsidR="00D04E11">
        <w:rPr>
          <w:rFonts w:ascii="Aptos" w:hAnsi="Aptos" w:cs="Times New Roman"/>
        </w:rPr>
        <w:t xml:space="preserve"> </w:t>
      </w:r>
      <w:proofErr w:type="spellStart"/>
      <w:r w:rsidR="00D04E11">
        <w:rPr>
          <w:rFonts w:ascii="Aptos" w:hAnsi="Aptos" w:cs="Times New Roman"/>
        </w:rPr>
        <w:t>et</w:t>
      </w:r>
      <w:proofErr w:type="spellEnd"/>
      <w:r w:rsidR="00D04E11">
        <w:rPr>
          <w:rFonts w:ascii="Aptos" w:hAnsi="Aptos" w:cs="Times New Roman"/>
        </w:rPr>
        <w:t xml:space="preserve"> </w:t>
      </w:r>
      <w:proofErr w:type="spellStart"/>
      <w:r w:rsidR="00D04E11">
        <w:rPr>
          <w:rFonts w:ascii="Aptos" w:hAnsi="Aptos" w:cs="Times New Roman"/>
        </w:rPr>
        <w:t>al</w:t>
      </w:r>
      <w:proofErr w:type="spellEnd"/>
      <w:r w:rsidR="00D04E11">
        <w:rPr>
          <w:rFonts w:ascii="Aptos" w:hAnsi="Aptos" w:cs="Times New Roman"/>
        </w:rPr>
        <w:t>. (2021).</w:t>
      </w:r>
      <w:r w:rsidR="00846F41" w:rsidRPr="00D04E11">
        <w:br/>
      </w:r>
    </w:p>
    <w:p w14:paraId="09F54221" w14:textId="0FE6E0DE" w:rsidR="00846F41" w:rsidRDefault="006E0B9F" w:rsidP="00EA15D0">
      <w:pPr>
        <w:spacing w:after="120" w:line="240" w:lineRule="auto"/>
      </w:pPr>
      <w:r>
        <w:t xml:space="preserve">3) </w:t>
      </w:r>
      <w:r w:rsidR="00476C72">
        <w:t>A CO</w:t>
      </w:r>
      <w:r w:rsidR="00476C72" w:rsidRPr="00935636">
        <w:rPr>
          <w:vertAlign w:val="subscript"/>
        </w:rPr>
        <w:t>2</w:t>
      </w:r>
      <w:r w:rsidR="00476C72">
        <w:t xml:space="preserve"> koncentráció és a globális felszíni hőmérséklet alakulását összevető ábra, ami valószínűleg </w:t>
      </w:r>
      <w:r w:rsidR="00A96571">
        <w:t xml:space="preserve">C. </w:t>
      </w:r>
      <w:proofErr w:type="spellStart"/>
      <w:r w:rsidR="00476C72">
        <w:t>Scotese</w:t>
      </w:r>
      <w:proofErr w:type="spellEnd"/>
      <w:r w:rsidR="00476C72">
        <w:t xml:space="preserve"> egy kézzel rajzolt ábrája</w:t>
      </w:r>
      <w:r w:rsidR="00213E66">
        <w:t>,</w:t>
      </w:r>
      <w:r w:rsidR="00476C72">
        <w:t xml:space="preserve"> messze meghaladott. Ajánlom figyelmébe az ezzel kapcsolatos legújabb kutatási eredményeket (</w:t>
      </w:r>
      <w:r w:rsidR="00A96571" w:rsidRPr="00935636">
        <w:rPr>
          <w:rFonts w:cs="Times New Roman"/>
        </w:rPr>
        <w:t>The CenCO</w:t>
      </w:r>
      <w:r w:rsidR="00A96571" w:rsidRPr="00935636">
        <w:rPr>
          <w:rFonts w:cs="Times New Roman"/>
          <w:vertAlign w:val="subscript"/>
        </w:rPr>
        <w:t>2</w:t>
      </w:r>
      <w:r w:rsidR="00A96571" w:rsidRPr="00935636">
        <w:rPr>
          <w:rFonts w:cs="Times New Roman"/>
        </w:rPr>
        <w:t xml:space="preserve">PIP </w:t>
      </w:r>
      <w:proofErr w:type="spellStart"/>
      <w:r w:rsidR="00A96571" w:rsidRPr="00935636">
        <w:rPr>
          <w:rFonts w:cs="Times New Roman"/>
        </w:rPr>
        <w:t>Consortium</w:t>
      </w:r>
      <w:proofErr w:type="spellEnd"/>
      <w:r w:rsidR="00A96571" w:rsidRPr="00935636">
        <w:rPr>
          <w:rFonts w:cs="Times New Roman"/>
        </w:rPr>
        <w:t>, 2023</w:t>
      </w:r>
      <w:r w:rsidR="00A96571">
        <w:rPr>
          <w:rFonts w:cs="Times New Roman"/>
        </w:rPr>
        <w:t xml:space="preserve">; </w:t>
      </w:r>
      <w:proofErr w:type="spellStart"/>
      <w:r w:rsidR="00A96571">
        <w:t>Judd</w:t>
      </w:r>
      <w:proofErr w:type="spellEnd"/>
      <w:r w:rsidR="00A96571">
        <w:t xml:space="preserve"> </w:t>
      </w:r>
      <w:proofErr w:type="spellStart"/>
      <w:r w:rsidR="00A96571">
        <w:t>et</w:t>
      </w:r>
      <w:proofErr w:type="spellEnd"/>
      <w:r w:rsidR="00A96571">
        <w:t xml:space="preserve"> </w:t>
      </w:r>
      <w:proofErr w:type="spellStart"/>
      <w:r w:rsidR="00A96571">
        <w:t>al</w:t>
      </w:r>
      <w:proofErr w:type="spellEnd"/>
      <w:r w:rsidR="00A96571">
        <w:t>., 2024</w:t>
      </w:r>
      <w:r w:rsidR="00476C72">
        <w:t xml:space="preserve">), amelyek igen erős kapcsolatot találtak a fenti két változó között a </w:t>
      </w:r>
      <w:proofErr w:type="spellStart"/>
      <w:r w:rsidR="00476C72">
        <w:t>kainozoikum</w:t>
      </w:r>
      <w:proofErr w:type="spellEnd"/>
      <w:r w:rsidR="00476C72">
        <w:t xml:space="preserve"> (elmúlt 66 millió év) során.</w:t>
      </w:r>
    </w:p>
    <w:p w14:paraId="4E03301B" w14:textId="236A91A0" w:rsidR="00846F41" w:rsidRDefault="00476C72" w:rsidP="00EA15D0">
      <w:pPr>
        <w:spacing w:after="120" w:line="240" w:lineRule="auto"/>
      </w:pPr>
      <w:r>
        <w:t>A sort én is folytathatnám, de nem volna értelme. A megjegyzéseiből világosan kiderül ugyanis, hogy írásának</w:t>
      </w:r>
      <w:r w:rsidR="00846F41" w:rsidRPr="00846F41">
        <w:t xml:space="preserve"> cél</w:t>
      </w:r>
      <w:r>
        <w:t>ja</w:t>
      </w:r>
      <w:r w:rsidR="00846F41" w:rsidRPr="00846F41">
        <w:t xml:space="preserve"> nem a kurrens szakirodalm</w:t>
      </w:r>
      <w:r>
        <w:t>i adatok és tudományos konszenzus bemutatása</w:t>
      </w:r>
      <w:r w:rsidR="00846F41" w:rsidRPr="00846F41">
        <w:t xml:space="preserve">, hanem az ellenvéleményt megfogalmazók kigúnyolása. A további sárdobálás helyett inkább ajánlanám </w:t>
      </w:r>
      <w:r>
        <w:t xml:space="preserve">az ezekben </w:t>
      </w:r>
      <w:r w:rsidR="00846F41" w:rsidRPr="00846F41">
        <w:t>a tudományos kérdés</w:t>
      </w:r>
      <w:r>
        <w:t>ek</w:t>
      </w:r>
      <w:r w:rsidR="00846F41" w:rsidRPr="00846F41">
        <w:t>ben való mélyebb elm</w:t>
      </w:r>
      <w:r w:rsidR="00A96571">
        <w:t>ély</w:t>
      </w:r>
      <w:r w:rsidR="00846F41" w:rsidRPr="00846F41">
        <w:t xml:space="preserve">ülést, netán </w:t>
      </w:r>
      <w:r>
        <w:t xml:space="preserve">a </w:t>
      </w:r>
      <w:r w:rsidR="00846F41" w:rsidRPr="00846F41">
        <w:t>valódi publikálást.</w:t>
      </w:r>
      <w:r w:rsidR="00A96571">
        <w:t xml:space="preserve"> Itt h</w:t>
      </w:r>
      <w:r>
        <w:t xml:space="preserve">add folytassam egy </w:t>
      </w:r>
      <w:r w:rsidR="00846F41" w:rsidRPr="00846F41">
        <w:t>apró személyes megjegyzés</w:t>
      </w:r>
      <w:r>
        <w:t>sel</w:t>
      </w:r>
      <w:r w:rsidR="00846F41" w:rsidRPr="00846F41">
        <w:t xml:space="preserve">. Az írásban többször említi a földrajzos végzettségemet, valahogy olyan érzéssel, mintha az degradáló lenne. </w:t>
      </w:r>
      <w:r>
        <w:t xml:space="preserve">Bár nem vagyok meteorológus, de éghajlattant és meteorológiát is több szemeszterben hallgattam az egyetemen (gondolom Önnel </w:t>
      </w:r>
      <w:r w:rsidR="00213E66">
        <w:t>ellentétben</w:t>
      </w:r>
      <w:r>
        <w:t xml:space="preserve">) és több, mint 20 évet </w:t>
      </w:r>
      <w:proofErr w:type="spellStart"/>
      <w:r>
        <w:t>paleoklíma</w:t>
      </w:r>
      <w:proofErr w:type="spellEnd"/>
      <w:r>
        <w:t xml:space="preserve"> kutatással töltöttem. Ennek eredményeként</w:t>
      </w:r>
      <w:r w:rsidR="00846F41" w:rsidRPr="00846F41">
        <w:t xml:space="preserve"> eddig 57 nemzetközi folyóiratcikkem jelent meg, legtöbbje klímakutatási témában, a világ vezető folyóirataiban, ahol a komoly szakmai bíráltatás alapvető követelmény, és ezekre </w:t>
      </w:r>
      <w:r w:rsidR="0004270D">
        <w:t>több mint 1700</w:t>
      </w:r>
      <w:r w:rsidR="00846F41" w:rsidRPr="00846F41">
        <w:t xml:space="preserve"> független hivatkozást kaptam. Szeretném, ha a bemutatkozása mellé Ön is alátámasztaná a klímakutatással kapcsolatos tapasztalatait valami hasonló adatsorral.</w:t>
      </w:r>
    </w:p>
    <w:p w14:paraId="6250B1FD" w14:textId="6AD6B8E4" w:rsidR="00253A9C" w:rsidRDefault="00476C72" w:rsidP="00EA15D0">
      <w:pPr>
        <w:spacing w:after="120" w:line="240" w:lineRule="auto"/>
      </w:pPr>
      <w:r>
        <w:t>Végezetül pedig szeretném világosság tenni</w:t>
      </w:r>
      <w:r w:rsidR="00253A9C">
        <w:t xml:space="preserve">, hogy a </w:t>
      </w:r>
      <w:proofErr w:type="spellStart"/>
      <w:r w:rsidR="00FD2E12">
        <w:t>P</w:t>
      </w:r>
      <w:r w:rsidR="00313422">
        <w:t>ort</w:t>
      </w:r>
      <w:r w:rsidR="00213E66">
        <w:t>f</w:t>
      </w:r>
      <w:r w:rsidR="00313422">
        <w:t>olio</w:t>
      </w:r>
      <w:proofErr w:type="spellEnd"/>
      <w:r>
        <w:t xml:space="preserve"> portálon</w:t>
      </w:r>
      <w:r w:rsidR="00313422">
        <w:t xml:space="preserve"> megjelent </w:t>
      </w:r>
      <w:r w:rsidR="00253A9C">
        <w:t>cikkem</w:t>
      </w:r>
      <w:r w:rsidR="00313422">
        <w:t>ben foglaltak</w:t>
      </w:r>
      <w:r w:rsidR="00253A9C">
        <w:t xml:space="preserve"> a</w:t>
      </w:r>
      <w:r w:rsidR="00313422">
        <w:t xml:space="preserve"> saját</w:t>
      </w:r>
      <w:r w:rsidR="00253A9C">
        <w:t xml:space="preserve"> tudományos véleményemet tükrözi</w:t>
      </w:r>
      <w:r w:rsidR="00313422">
        <w:t>k</w:t>
      </w:r>
      <w:r w:rsidR="00253A9C">
        <w:t>, annak megírására senki</w:t>
      </w:r>
      <w:r w:rsidR="005834D0">
        <w:t xml:space="preserve"> – ahogy Ön fogalmaz – </w:t>
      </w:r>
      <w:r w:rsidR="00253A9C">
        <w:t>„elvbarátom” nem késztetett és azért egyetlen fillér</w:t>
      </w:r>
      <w:r w:rsidR="001B25C1">
        <w:t>t</w:t>
      </w:r>
      <w:r w:rsidR="00253A9C">
        <w:t xml:space="preserve"> sem kaptam</w:t>
      </w:r>
      <w:r w:rsidR="000B418B">
        <w:t xml:space="preserve"> gyanús külföldi </w:t>
      </w:r>
      <w:r w:rsidR="001B25C1">
        <w:t xml:space="preserve">vagy belföldi </w:t>
      </w:r>
      <w:r w:rsidR="000B418B">
        <w:t>szervezetektől</w:t>
      </w:r>
      <w:r w:rsidR="00253A9C">
        <w:t>. A cikkem eredeti címe „Tények a globális klímaváltozásról” volt, az anyag végső címét</w:t>
      </w:r>
      <w:r>
        <w:t>, amit Ön kifogásolt</w:t>
      </w:r>
      <w:r w:rsidR="00253A9C">
        <w:t xml:space="preserve"> újságírók adták</w:t>
      </w:r>
      <w:r w:rsidR="00313422">
        <w:t xml:space="preserve">. </w:t>
      </w:r>
      <w:r w:rsidR="000B418B">
        <w:t xml:space="preserve">Klímarögeszmém nincs, pusztán megpróbáltam ismételten ráirányítani a közfigyelmet erre a véleményem szerint jelentős problémára. </w:t>
      </w:r>
      <w:r w:rsidR="00846F41">
        <w:t>Elhiheti</w:t>
      </w:r>
      <w:r w:rsidR="000B418B">
        <w:t xml:space="preserve">, </w:t>
      </w:r>
      <w:r w:rsidR="00846F41">
        <w:t>hogy mást</w:t>
      </w:r>
      <w:r w:rsidR="000B418B">
        <w:t xml:space="preserve"> sem szeretnék jobban, mint hogy Önnek legyen igaza. Ez </w:t>
      </w:r>
      <w:r>
        <w:t xml:space="preserve">ugyanis </w:t>
      </w:r>
      <w:r w:rsidR="000B418B">
        <w:t>azt jelent</w:t>
      </w:r>
      <w:r>
        <w:t>e</w:t>
      </w:r>
      <w:r w:rsidR="000B418B">
        <w:t>né, hogy</w:t>
      </w:r>
      <w:r>
        <w:t xml:space="preserve"> az életünk a korábbi mederben folyhat tovább</w:t>
      </w:r>
      <w:r w:rsidR="00A87436">
        <w:t xml:space="preserve">. Ezzel szemben én azt gondolom, hogy a </w:t>
      </w:r>
      <w:r w:rsidR="00213E66">
        <w:t>kl</w:t>
      </w:r>
      <w:r w:rsidR="00B13604">
        <w:t>í</w:t>
      </w:r>
      <w:r w:rsidR="00213E66">
        <w:t>ma</w:t>
      </w:r>
      <w:r w:rsidR="00A87436">
        <w:t>probléma valós és tartozunk annyival a</w:t>
      </w:r>
      <w:r>
        <w:t xml:space="preserve"> jövendő generációk</w:t>
      </w:r>
      <w:r w:rsidR="00A87436">
        <w:t xml:space="preserve">nak, hogy </w:t>
      </w:r>
      <w:r w:rsidR="00213E66">
        <w:t xml:space="preserve">erre odafigyeljünk és </w:t>
      </w:r>
      <w:r w:rsidR="00A87436">
        <w:t>ne</w:t>
      </w:r>
      <w:r w:rsidR="000B418B">
        <w:t xml:space="preserve"> folyta</w:t>
      </w:r>
      <w:r w:rsidR="00A87436">
        <w:t>ss</w:t>
      </w:r>
      <w:r w:rsidR="000B418B">
        <w:t xml:space="preserve">uk </w:t>
      </w:r>
      <w:proofErr w:type="spellStart"/>
      <w:r w:rsidR="00A87436">
        <w:t>hátradőlve</w:t>
      </w:r>
      <w:proofErr w:type="spellEnd"/>
      <w:r w:rsidR="00A87436">
        <w:t xml:space="preserve"> </w:t>
      </w:r>
      <w:r w:rsidR="000B418B">
        <w:t>azt a természetromboló tevékenységet, amit az emberiség eddig is</w:t>
      </w:r>
      <w:r w:rsidR="00A87436">
        <w:t>, de különösen az elmúlt 70 évben</w:t>
      </w:r>
      <w:r w:rsidR="000B418B">
        <w:t xml:space="preserve"> </w:t>
      </w:r>
      <w:r>
        <w:t>megvalósított.</w:t>
      </w:r>
    </w:p>
    <w:p w14:paraId="15935692" w14:textId="77777777" w:rsidR="000B418B" w:rsidRDefault="000B418B" w:rsidP="00EA15D0">
      <w:pPr>
        <w:spacing w:after="120" w:line="240" w:lineRule="auto"/>
      </w:pPr>
    </w:p>
    <w:p w14:paraId="2BBFCF94" w14:textId="77777777" w:rsidR="00FD2E12" w:rsidRDefault="000B418B" w:rsidP="00EA15D0">
      <w:pPr>
        <w:spacing w:after="120" w:line="240" w:lineRule="auto"/>
      </w:pPr>
      <w:r>
        <w:t>Üdvözlettel,</w:t>
      </w:r>
    </w:p>
    <w:p w14:paraId="6FF36067" w14:textId="2AEC68A1" w:rsidR="00846F41" w:rsidRDefault="000B418B" w:rsidP="00EA15D0">
      <w:pPr>
        <w:spacing w:after="120" w:line="240" w:lineRule="auto"/>
      </w:pPr>
      <w:r>
        <w:t>Újvári Gábor</w:t>
      </w:r>
      <w:r w:rsidR="00846F41">
        <w:t xml:space="preserve"> </w:t>
      </w:r>
      <w:proofErr w:type="spellStart"/>
      <w:r w:rsidR="00846F41">
        <w:t>D.Sc</w:t>
      </w:r>
      <w:proofErr w:type="spellEnd"/>
      <w:r w:rsidR="00846F41">
        <w:t>. (földtudomány)</w:t>
      </w:r>
    </w:p>
    <w:p w14:paraId="11E1437A" w14:textId="77777777" w:rsidR="00935636" w:rsidRDefault="00935636" w:rsidP="00EA15D0">
      <w:pPr>
        <w:spacing w:after="120" w:line="240" w:lineRule="auto"/>
      </w:pPr>
    </w:p>
    <w:p w14:paraId="4F143D78" w14:textId="35F0233D" w:rsidR="00B61540" w:rsidRDefault="00B61540" w:rsidP="00EA15D0">
      <w:pPr>
        <w:spacing w:after="120" w:line="240" w:lineRule="auto"/>
      </w:pPr>
      <w:r>
        <w:t>Hivatkozott irodalom</w:t>
      </w:r>
    </w:p>
    <w:p w14:paraId="01DFB065" w14:textId="0E818B0A" w:rsidR="005B49BA" w:rsidRDefault="005B49BA" w:rsidP="005B49BA">
      <w:pPr>
        <w:spacing w:after="120" w:line="240" w:lineRule="auto"/>
        <w:ind w:left="567" w:hanging="567"/>
        <w:rPr>
          <w:rFonts w:cs="Times New Roman"/>
        </w:rPr>
      </w:pPr>
      <w:proofErr w:type="spellStart"/>
      <w:r w:rsidRPr="005B49BA">
        <w:rPr>
          <w:rFonts w:cs="Times New Roman"/>
        </w:rPr>
        <w:t>Archer</w:t>
      </w:r>
      <w:proofErr w:type="spellEnd"/>
      <w:r w:rsidRPr="005B49BA">
        <w:rPr>
          <w:rFonts w:cs="Times New Roman"/>
        </w:rPr>
        <w:t xml:space="preserve">, D., </w:t>
      </w:r>
      <w:proofErr w:type="spellStart"/>
      <w:r w:rsidRPr="005B49BA">
        <w:rPr>
          <w:rFonts w:cs="Times New Roman"/>
        </w:rPr>
        <w:t>Brovkin</w:t>
      </w:r>
      <w:proofErr w:type="spellEnd"/>
      <w:r w:rsidRPr="005B49BA">
        <w:rPr>
          <w:rFonts w:cs="Times New Roman"/>
        </w:rPr>
        <w:t xml:space="preserve">, V., 2008: The </w:t>
      </w:r>
      <w:proofErr w:type="spellStart"/>
      <w:r w:rsidRPr="005B49BA">
        <w:rPr>
          <w:rFonts w:cs="Times New Roman"/>
        </w:rPr>
        <w:t>millennial</w:t>
      </w:r>
      <w:proofErr w:type="spellEnd"/>
      <w:r w:rsidRPr="005B49BA">
        <w:rPr>
          <w:rFonts w:cs="Times New Roman"/>
        </w:rPr>
        <w:t xml:space="preserve"> </w:t>
      </w:r>
      <w:proofErr w:type="spellStart"/>
      <w:r w:rsidRPr="005B49BA">
        <w:rPr>
          <w:rFonts w:cs="Times New Roman"/>
        </w:rPr>
        <w:t>atmospheric</w:t>
      </w:r>
      <w:proofErr w:type="spellEnd"/>
      <w:r w:rsidRPr="005B49BA">
        <w:rPr>
          <w:rFonts w:cs="Times New Roman"/>
        </w:rPr>
        <w:t xml:space="preserve"> </w:t>
      </w:r>
      <w:proofErr w:type="spellStart"/>
      <w:r w:rsidRPr="005B49BA">
        <w:rPr>
          <w:rFonts w:cs="Times New Roman"/>
        </w:rPr>
        <w:t>lifetime</w:t>
      </w:r>
      <w:proofErr w:type="spellEnd"/>
      <w:r w:rsidRPr="005B49BA">
        <w:rPr>
          <w:rFonts w:cs="Times New Roman"/>
        </w:rPr>
        <w:t xml:space="preserve"> of </w:t>
      </w:r>
      <w:proofErr w:type="spellStart"/>
      <w:r w:rsidRPr="005B49BA">
        <w:rPr>
          <w:rFonts w:cs="Times New Roman"/>
        </w:rPr>
        <w:t>anthropogenic</w:t>
      </w:r>
      <w:proofErr w:type="spellEnd"/>
      <w:r w:rsidRPr="005B49BA">
        <w:rPr>
          <w:rFonts w:cs="Times New Roman"/>
        </w:rPr>
        <w:t xml:space="preserve"> CO</w:t>
      </w:r>
      <w:r w:rsidRPr="005B49BA">
        <w:rPr>
          <w:rFonts w:cs="Times New Roman"/>
          <w:vertAlign w:val="subscript"/>
        </w:rPr>
        <w:t>2</w:t>
      </w:r>
      <w:r w:rsidRPr="005B49BA">
        <w:rPr>
          <w:rFonts w:cs="Times New Roman"/>
        </w:rPr>
        <w:t xml:space="preserve">. </w:t>
      </w:r>
      <w:proofErr w:type="spellStart"/>
      <w:r w:rsidRPr="005B49BA">
        <w:rPr>
          <w:rFonts w:cs="Times New Roman"/>
        </w:rPr>
        <w:t>Clim</w:t>
      </w:r>
      <w:proofErr w:type="spellEnd"/>
      <w:r w:rsidRPr="005B49BA">
        <w:rPr>
          <w:rFonts w:cs="Times New Roman"/>
        </w:rPr>
        <w:t xml:space="preserve">. </w:t>
      </w:r>
      <w:proofErr w:type="spellStart"/>
      <w:r w:rsidRPr="005B49BA">
        <w:rPr>
          <w:rFonts w:cs="Times New Roman"/>
        </w:rPr>
        <w:t>Change</w:t>
      </w:r>
      <w:proofErr w:type="spellEnd"/>
      <w:r w:rsidRPr="005B49BA">
        <w:rPr>
          <w:rFonts w:cs="Times New Roman"/>
        </w:rPr>
        <w:t xml:space="preserve"> 90, 283–297. </w:t>
      </w:r>
      <w:hyperlink r:id="rId6" w:history="1">
        <w:r w:rsidR="00E47806" w:rsidRPr="00C95161">
          <w:rPr>
            <w:rStyle w:val="Hiperhivatkozs"/>
            <w:rFonts w:cs="Times New Roman"/>
          </w:rPr>
          <w:t>https://link.springer.com/article/10.1007/s10584-008-9413-1</w:t>
        </w:r>
      </w:hyperlink>
    </w:p>
    <w:p w14:paraId="12FE6AAB" w14:textId="0F80E160" w:rsidR="00991552" w:rsidRPr="00991552" w:rsidRDefault="00991552" w:rsidP="00991552">
      <w:pPr>
        <w:spacing w:after="120" w:line="240" w:lineRule="auto"/>
        <w:ind w:left="567" w:hanging="567"/>
        <w:rPr>
          <w:rFonts w:cs="Times New Roman"/>
        </w:rPr>
      </w:pPr>
      <w:proofErr w:type="spellStart"/>
      <w:r w:rsidRPr="00991552">
        <w:rPr>
          <w:rFonts w:cs="Times New Roman"/>
        </w:rPr>
        <w:lastRenderedPageBreak/>
        <w:t>Bony</w:t>
      </w:r>
      <w:proofErr w:type="spellEnd"/>
      <w:r w:rsidRPr="00991552">
        <w:rPr>
          <w:rFonts w:cs="Times New Roman"/>
        </w:rPr>
        <w:t xml:space="preserve">, S. </w:t>
      </w:r>
      <w:proofErr w:type="spellStart"/>
      <w:r w:rsidRPr="00991552">
        <w:rPr>
          <w:rFonts w:cs="Times New Roman"/>
        </w:rPr>
        <w:t>et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al</w:t>
      </w:r>
      <w:proofErr w:type="spellEnd"/>
      <w:r w:rsidRPr="00991552">
        <w:rPr>
          <w:rFonts w:cs="Times New Roman"/>
        </w:rPr>
        <w:t xml:space="preserve">. 2006: </w:t>
      </w:r>
      <w:proofErr w:type="spellStart"/>
      <w:r w:rsidRPr="00991552">
        <w:rPr>
          <w:rFonts w:cs="Times New Roman"/>
        </w:rPr>
        <w:t>How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Well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Do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We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Understand</w:t>
      </w:r>
      <w:proofErr w:type="spellEnd"/>
      <w:r w:rsidRPr="00991552">
        <w:rPr>
          <w:rFonts w:cs="Times New Roman"/>
        </w:rPr>
        <w:t xml:space="preserve"> and </w:t>
      </w:r>
      <w:proofErr w:type="spellStart"/>
      <w:r w:rsidRPr="00991552">
        <w:rPr>
          <w:rFonts w:cs="Times New Roman"/>
        </w:rPr>
        <w:t>Evaluate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Climate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Change</w:t>
      </w:r>
      <w:proofErr w:type="spellEnd"/>
      <w:r w:rsidRPr="00991552">
        <w:rPr>
          <w:rFonts w:cs="Times New Roman"/>
        </w:rPr>
        <w:t xml:space="preserve"> </w:t>
      </w:r>
      <w:proofErr w:type="spellStart"/>
      <w:r w:rsidRPr="00991552">
        <w:rPr>
          <w:rFonts w:cs="Times New Roman"/>
        </w:rPr>
        <w:t>Feedback</w:t>
      </w:r>
      <w:proofErr w:type="spellEnd"/>
      <w:r w:rsidRPr="00991552">
        <w:rPr>
          <w:rFonts w:cs="Times New Roman"/>
        </w:rPr>
        <w:t xml:space="preserve"> </w:t>
      </w:r>
      <w:proofErr w:type="spellStart"/>
      <w:proofErr w:type="gramStart"/>
      <w:r w:rsidRPr="00991552">
        <w:rPr>
          <w:rFonts w:cs="Times New Roman"/>
        </w:rPr>
        <w:t>Processes</w:t>
      </w:r>
      <w:proofErr w:type="spellEnd"/>
      <w:r w:rsidRPr="00991552">
        <w:rPr>
          <w:rFonts w:cs="Times New Roman"/>
        </w:rPr>
        <w:t>?.</w:t>
      </w:r>
      <w:proofErr w:type="gramEnd"/>
      <w:r w:rsidRPr="00991552">
        <w:rPr>
          <w:rFonts w:cs="Times New Roman"/>
        </w:rPr>
        <w:t xml:space="preserve"> J. </w:t>
      </w:r>
      <w:proofErr w:type="spellStart"/>
      <w:proofErr w:type="gramStart"/>
      <w:r w:rsidRPr="00991552">
        <w:rPr>
          <w:rFonts w:cs="Times New Roman"/>
        </w:rPr>
        <w:t>Climate</w:t>
      </w:r>
      <w:proofErr w:type="spellEnd"/>
      <w:r w:rsidRPr="00991552">
        <w:rPr>
          <w:rFonts w:cs="Times New Roman"/>
        </w:rPr>
        <w:t>,  19</w:t>
      </w:r>
      <w:proofErr w:type="gramEnd"/>
      <w:r w:rsidRPr="00991552">
        <w:rPr>
          <w:rFonts w:cs="Times New Roman"/>
        </w:rPr>
        <w:t>, 3445–3482,  </w:t>
      </w:r>
      <w:hyperlink r:id="rId7" w:tgtFrame="_blank" w:history="1">
        <w:r w:rsidRPr="00991552">
          <w:rPr>
            <w:rStyle w:val="Hiperhivatkozs"/>
            <w:rFonts w:cs="Times New Roman"/>
          </w:rPr>
          <w:t>https://doi.org/10.1175/JCLI3819.1</w:t>
        </w:r>
      </w:hyperlink>
      <w:r w:rsidRPr="00991552">
        <w:rPr>
          <w:rFonts w:cs="Times New Roman"/>
        </w:rPr>
        <w:t>.</w:t>
      </w:r>
    </w:p>
    <w:p w14:paraId="5453803E" w14:textId="11599990" w:rsidR="00B61540" w:rsidRPr="00935636" w:rsidRDefault="00B61540" w:rsidP="00EA15D0">
      <w:pPr>
        <w:spacing w:after="120" w:line="240" w:lineRule="auto"/>
        <w:ind w:left="567" w:hanging="567"/>
        <w:rPr>
          <w:rFonts w:cs="Times New Roman"/>
        </w:rPr>
      </w:pPr>
      <w:proofErr w:type="spellStart"/>
      <w:r w:rsidRPr="00935636">
        <w:rPr>
          <w:rFonts w:cs="Times New Roman"/>
        </w:rPr>
        <w:t>Gimeno</w:t>
      </w:r>
      <w:proofErr w:type="spellEnd"/>
      <w:r w:rsidRPr="00935636">
        <w:rPr>
          <w:rFonts w:cs="Times New Roman"/>
        </w:rPr>
        <w:t xml:space="preserve">, L., </w:t>
      </w:r>
      <w:proofErr w:type="spellStart"/>
      <w:r w:rsidRPr="00935636">
        <w:rPr>
          <w:rFonts w:cs="Times New Roman"/>
        </w:rPr>
        <w:t>Eiras-Barca</w:t>
      </w:r>
      <w:proofErr w:type="spellEnd"/>
      <w:r w:rsidRPr="00935636">
        <w:rPr>
          <w:rFonts w:cs="Times New Roman"/>
        </w:rPr>
        <w:t xml:space="preserve">, J., </w:t>
      </w:r>
      <w:proofErr w:type="spellStart"/>
      <w:r w:rsidRPr="00935636">
        <w:rPr>
          <w:rFonts w:cs="Times New Roman"/>
        </w:rPr>
        <w:t>Durán-Quesada</w:t>
      </w:r>
      <w:proofErr w:type="spellEnd"/>
      <w:r w:rsidRPr="00935636">
        <w:rPr>
          <w:rFonts w:cs="Times New Roman"/>
        </w:rPr>
        <w:t xml:space="preserve">, A. M., </w:t>
      </w:r>
      <w:proofErr w:type="spellStart"/>
      <w:r w:rsidRPr="00935636">
        <w:rPr>
          <w:rFonts w:cs="Times New Roman"/>
        </w:rPr>
        <w:t>Dominguez</w:t>
      </w:r>
      <w:proofErr w:type="spellEnd"/>
      <w:r w:rsidRPr="00935636">
        <w:rPr>
          <w:rFonts w:cs="Times New Roman"/>
        </w:rPr>
        <w:t xml:space="preserve">, F. </w:t>
      </w:r>
      <w:proofErr w:type="spellStart"/>
      <w:r w:rsidRPr="00935636">
        <w:rPr>
          <w:rFonts w:cs="Times New Roman"/>
        </w:rPr>
        <w:t>et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al</w:t>
      </w:r>
      <w:proofErr w:type="spellEnd"/>
      <w:r w:rsidRPr="00935636">
        <w:rPr>
          <w:rFonts w:cs="Times New Roman"/>
        </w:rPr>
        <w:t xml:space="preserve">., 2021: The </w:t>
      </w:r>
      <w:proofErr w:type="spellStart"/>
      <w:r w:rsidRPr="00935636">
        <w:rPr>
          <w:rFonts w:cs="Times New Roman"/>
        </w:rPr>
        <w:t>residence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time</w:t>
      </w:r>
      <w:proofErr w:type="spellEnd"/>
      <w:r w:rsidRPr="00935636">
        <w:rPr>
          <w:rFonts w:cs="Times New Roman"/>
        </w:rPr>
        <w:t xml:space="preserve"> of </w:t>
      </w:r>
      <w:proofErr w:type="spellStart"/>
      <w:r w:rsidRPr="00935636">
        <w:rPr>
          <w:rFonts w:cs="Times New Roman"/>
        </w:rPr>
        <w:t>water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vapour</w:t>
      </w:r>
      <w:proofErr w:type="spellEnd"/>
      <w:r w:rsidRPr="00935636">
        <w:rPr>
          <w:rFonts w:cs="Times New Roman"/>
        </w:rPr>
        <w:t xml:space="preserve"> in </w:t>
      </w:r>
      <w:proofErr w:type="spellStart"/>
      <w:r w:rsidRPr="00935636">
        <w:rPr>
          <w:rFonts w:cs="Times New Roman"/>
        </w:rPr>
        <w:t>the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atmosphere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Nat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Rev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Earth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Environ</w:t>
      </w:r>
      <w:proofErr w:type="spellEnd"/>
      <w:r w:rsidRPr="00935636">
        <w:rPr>
          <w:rFonts w:cs="Times New Roman"/>
        </w:rPr>
        <w:t xml:space="preserve">. 2, 558–569. </w:t>
      </w:r>
      <w:hyperlink r:id="rId8" w:history="1">
        <w:r w:rsidRPr="00935636">
          <w:rPr>
            <w:rStyle w:val="Hiperhivatkozs"/>
            <w:rFonts w:cs="Times New Roman"/>
          </w:rPr>
          <w:t>https://doi.org/10.1038/s43017-021-00181-9</w:t>
        </w:r>
      </w:hyperlink>
    </w:p>
    <w:p w14:paraId="3C2D331B" w14:textId="77777777" w:rsidR="00935636" w:rsidRPr="00935636" w:rsidRDefault="00935636" w:rsidP="00EA15D0">
      <w:pPr>
        <w:spacing w:after="120" w:line="240" w:lineRule="auto"/>
        <w:ind w:left="567" w:hanging="567"/>
        <w:rPr>
          <w:rFonts w:cs="Times New Roman"/>
        </w:rPr>
      </w:pPr>
      <w:proofErr w:type="spellStart"/>
      <w:r w:rsidRPr="00935636">
        <w:rPr>
          <w:rFonts w:cs="Times New Roman"/>
        </w:rPr>
        <w:t>Judd</w:t>
      </w:r>
      <w:proofErr w:type="spellEnd"/>
      <w:r w:rsidRPr="00935636">
        <w:rPr>
          <w:rFonts w:cs="Times New Roman"/>
        </w:rPr>
        <w:t xml:space="preserve">, E. J., </w:t>
      </w:r>
      <w:proofErr w:type="spellStart"/>
      <w:r w:rsidRPr="00935636">
        <w:rPr>
          <w:rFonts w:cs="Times New Roman"/>
        </w:rPr>
        <w:t>Tierney</w:t>
      </w:r>
      <w:proofErr w:type="spellEnd"/>
      <w:r w:rsidRPr="00935636">
        <w:rPr>
          <w:rFonts w:cs="Times New Roman"/>
        </w:rPr>
        <w:t xml:space="preserve">, J. E., </w:t>
      </w:r>
      <w:proofErr w:type="spellStart"/>
      <w:r w:rsidRPr="00935636">
        <w:rPr>
          <w:rFonts w:cs="Times New Roman"/>
        </w:rPr>
        <w:t>Lunt</w:t>
      </w:r>
      <w:proofErr w:type="spellEnd"/>
      <w:r w:rsidRPr="00935636">
        <w:rPr>
          <w:rFonts w:cs="Times New Roman"/>
        </w:rPr>
        <w:t xml:space="preserve">, D. J., </w:t>
      </w:r>
      <w:proofErr w:type="spellStart"/>
      <w:r w:rsidRPr="00935636">
        <w:rPr>
          <w:rFonts w:cs="Times New Roman"/>
        </w:rPr>
        <w:t>Montañez</w:t>
      </w:r>
      <w:proofErr w:type="spellEnd"/>
      <w:r w:rsidRPr="00935636">
        <w:rPr>
          <w:rFonts w:cs="Times New Roman"/>
        </w:rPr>
        <w:t xml:space="preserve">, I. P., Huber, B. T., </w:t>
      </w:r>
      <w:proofErr w:type="spellStart"/>
      <w:r w:rsidRPr="00935636">
        <w:rPr>
          <w:rFonts w:cs="Times New Roman"/>
        </w:rPr>
        <w:t>Wing</w:t>
      </w:r>
      <w:proofErr w:type="spellEnd"/>
      <w:r w:rsidRPr="00935636">
        <w:rPr>
          <w:rFonts w:cs="Times New Roman"/>
        </w:rPr>
        <w:t xml:space="preserve">, S. L., and </w:t>
      </w:r>
      <w:proofErr w:type="spellStart"/>
      <w:r w:rsidRPr="00935636">
        <w:rPr>
          <w:rFonts w:cs="Times New Roman"/>
        </w:rPr>
        <w:t>Valdes</w:t>
      </w:r>
      <w:proofErr w:type="spellEnd"/>
      <w:r w:rsidRPr="00935636">
        <w:rPr>
          <w:rFonts w:cs="Times New Roman"/>
        </w:rPr>
        <w:t xml:space="preserve">, P. J., 2024: A 485-million-year </w:t>
      </w:r>
      <w:proofErr w:type="spellStart"/>
      <w:r w:rsidRPr="00935636">
        <w:rPr>
          <w:rFonts w:cs="Times New Roman"/>
        </w:rPr>
        <w:t>history</w:t>
      </w:r>
      <w:proofErr w:type="spellEnd"/>
      <w:r w:rsidRPr="00935636">
        <w:rPr>
          <w:rFonts w:cs="Times New Roman"/>
        </w:rPr>
        <w:t xml:space="preserve"> of </w:t>
      </w:r>
      <w:proofErr w:type="spellStart"/>
      <w:r w:rsidRPr="00935636">
        <w:rPr>
          <w:rFonts w:cs="Times New Roman"/>
        </w:rPr>
        <w:t>Earth’s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surface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temperature</w:t>
      </w:r>
      <w:proofErr w:type="spellEnd"/>
      <w:r w:rsidRPr="00935636">
        <w:rPr>
          <w:rFonts w:cs="Times New Roman"/>
        </w:rPr>
        <w:t xml:space="preserve">. Science 385, eadk3705. </w:t>
      </w:r>
      <w:hyperlink r:id="rId9" w:history="1">
        <w:r w:rsidRPr="00935636">
          <w:rPr>
            <w:rStyle w:val="Hiperhivatkozs"/>
            <w:rFonts w:cs="Times New Roman"/>
          </w:rPr>
          <w:t>DOI: 10.1126/</w:t>
        </w:r>
        <w:proofErr w:type="gramStart"/>
        <w:r w:rsidRPr="00935636">
          <w:rPr>
            <w:rStyle w:val="Hiperhivatkozs"/>
            <w:rFonts w:cs="Times New Roman"/>
          </w:rPr>
          <w:t>science.adk</w:t>
        </w:r>
        <w:proofErr w:type="gramEnd"/>
        <w:r w:rsidRPr="00935636">
          <w:rPr>
            <w:rStyle w:val="Hiperhivatkozs"/>
            <w:rFonts w:cs="Times New Roman"/>
          </w:rPr>
          <w:t>3705</w:t>
        </w:r>
      </w:hyperlink>
    </w:p>
    <w:p w14:paraId="258F4BF5" w14:textId="04B079D0" w:rsidR="00B61540" w:rsidRPr="00935636" w:rsidRDefault="00B61540" w:rsidP="00EA15D0">
      <w:pPr>
        <w:spacing w:after="120" w:line="240" w:lineRule="auto"/>
        <w:ind w:left="567" w:hanging="567"/>
      </w:pPr>
      <w:proofErr w:type="spellStart"/>
      <w:r w:rsidRPr="00935636">
        <w:rPr>
          <w:rFonts w:cs="Times New Roman"/>
        </w:rPr>
        <w:t>Läderach</w:t>
      </w:r>
      <w:proofErr w:type="spellEnd"/>
      <w:r w:rsidRPr="00935636">
        <w:rPr>
          <w:rFonts w:cs="Times New Roman"/>
        </w:rPr>
        <w:t xml:space="preserve">, A., </w:t>
      </w:r>
      <w:proofErr w:type="spellStart"/>
      <w:r w:rsidRPr="00935636">
        <w:rPr>
          <w:rFonts w:cs="Times New Roman"/>
        </w:rPr>
        <w:t>Sodemann</w:t>
      </w:r>
      <w:proofErr w:type="spellEnd"/>
      <w:r w:rsidRPr="00935636">
        <w:rPr>
          <w:rFonts w:cs="Times New Roman"/>
        </w:rPr>
        <w:t xml:space="preserve">, H., 2016: A </w:t>
      </w:r>
      <w:proofErr w:type="spellStart"/>
      <w:r w:rsidRPr="00935636">
        <w:rPr>
          <w:rFonts w:cs="Times New Roman"/>
        </w:rPr>
        <w:t>revised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picture</w:t>
      </w:r>
      <w:proofErr w:type="spellEnd"/>
      <w:r w:rsidRPr="00935636">
        <w:rPr>
          <w:rFonts w:cs="Times New Roman"/>
        </w:rPr>
        <w:t xml:space="preserve"> of </w:t>
      </w:r>
      <w:proofErr w:type="spellStart"/>
      <w:r w:rsidRPr="00935636">
        <w:rPr>
          <w:rFonts w:cs="Times New Roman"/>
        </w:rPr>
        <w:t>the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atmospheric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moisture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residence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time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Geophys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Res</w:t>
      </w:r>
      <w:proofErr w:type="spellEnd"/>
      <w:r w:rsidRPr="00935636">
        <w:rPr>
          <w:rFonts w:cs="Times New Roman"/>
        </w:rPr>
        <w:t xml:space="preserve">. Lett. 43, 924-933. </w:t>
      </w:r>
      <w:hyperlink r:id="rId10" w:history="1">
        <w:r w:rsidRPr="00935636">
          <w:rPr>
            <w:rStyle w:val="Hiperhivatkozs"/>
            <w:rFonts w:cs="Times New Roman"/>
          </w:rPr>
          <w:t>https://doi.org/10.1002/2015GL067449</w:t>
        </w:r>
      </w:hyperlink>
    </w:p>
    <w:p w14:paraId="4A8ED22F" w14:textId="176D59D8" w:rsidR="00935636" w:rsidRDefault="00935636" w:rsidP="00EA15D0">
      <w:pPr>
        <w:spacing w:after="120" w:line="240" w:lineRule="auto"/>
        <w:ind w:left="567" w:hanging="567"/>
        <w:rPr>
          <w:rFonts w:cs="Times New Roman"/>
        </w:rPr>
      </w:pPr>
      <w:proofErr w:type="spellStart"/>
      <w:r w:rsidRPr="00935636">
        <w:rPr>
          <w:rFonts w:cs="Times New Roman"/>
        </w:rPr>
        <w:t>Neukom</w:t>
      </w:r>
      <w:proofErr w:type="spellEnd"/>
      <w:r w:rsidRPr="00935636">
        <w:rPr>
          <w:rFonts w:cs="Times New Roman"/>
        </w:rPr>
        <w:t xml:space="preserve">, R., </w:t>
      </w:r>
      <w:proofErr w:type="spellStart"/>
      <w:r w:rsidRPr="00935636">
        <w:rPr>
          <w:rFonts w:cs="Times New Roman"/>
        </w:rPr>
        <w:t>Steiger</w:t>
      </w:r>
      <w:proofErr w:type="spellEnd"/>
      <w:r w:rsidRPr="00935636">
        <w:rPr>
          <w:rFonts w:cs="Times New Roman"/>
        </w:rPr>
        <w:t xml:space="preserve">, N., </w:t>
      </w:r>
      <w:proofErr w:type="spellStart"/>
      <w:r w:rsidRPr="00935636">
        <w:rPr>
          <w:rFonts w:cs="Times New Roman"/>
        </w:rPr>
        <w:t>Gómez-Navarro</w:t>
      </w:r>
      <w:proofErr w:type="spellEnd"/>
      <w:r w:rsidRPr="00935636">
        <w:rPr>
          <w:rFonts w:cs="Times New Roman"/>
        </w:rPr>
        <w:t xml:space="preserve">, J.J. </w:t>
      </w:r>
      <w:proofErr w:type="spellStart"/>
      <w:r w:rsidRPr="00935636">
        <w:rPr>
          <w:rFonts w:cs="Times New Roman"/>
        </w:rPr>
        <w:t>et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al</w:t>
      </w:r>
      <w:proofErr w:type="spellEnd"/>
      <w:r w:rsidRPr="00935636">
        <w:rPr>
          <w:rFonts w:cs="Times New Roman"/>
        </w:rPr>
        <w:t>.</w:t>
      </w:r>
      <w:r w:rsidR="00991552">
        <w:rPr>
          <w:rFonts w:cs="Times New Roman"/>
        </w:rPr>
        <w:t>, 2019:</w:t>
      </w:r>
      <w:r w:rsidRPr="00935636">
        <w:rPr>
          <w:rFonts w:cs="Times New Roman"/>
        </w:rPr>
        <w:t xml:space="preserve"> No </w:t>
      </w:r>
      <w:proofErr w:type="spellStart"/>
      <w:r w:rsidRPr="00935636">
        <w:rPr>
          <w:rFonts w:cs="Times New Roman"/>
        </w:rPr>
        <w:t>evidence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for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globally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coherent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warm</w:t>
      </w:r>
      <w:proofErr w:type="spellEnd"/>
      <w:r w:rsidRPr="00935636">
        <w:rPr>
          <w:rFonts w:cs="Times New Roman"/>
        </w:rPr>
        <w:t xml:space="preserve"> and </w:t>
      </w:r>
      <w:proofErr w:type="spellStart"/>
      <w:r w:rsidRPr="00935636">
        <w:rPr>
          <w:rFonts w:cs="Times New Roman"/>
        </w:rPr>
        <w:t>cold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periods</w:t>
      </w:r>
      <w:proofErr w:type="spellEnd"/>
      <w:r w:rsidRPr="00935636">
        <w:rPr>
          <w:rFonts w:cs="Times New Roman"/>
        </w:rPr>
        <w:t xml:space="preserve"> over </w:t>
      </w:r>
      <w:proofErr w:type="spellStart"/>
      <w:r w:rsidRPr="00935636">
        <w:rPr>
          <w:rFonts w:cs="Times New Roman"/>
        </w:rPr>
        <w:t>the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preindustrial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Common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Era</w:t>
      </w:r>
      <w:proofErr w:type="spellEnd"/>
      <w:r w:rsidRPr="00935636">
        <w:rPr>
          <w:rFonts w:cs="Times New Roman"/>
        </w:rPr>
        <w:t xml:space="preserve">. </w:t>
      </w:r>
      <w:proofErr w:type="spellStart"/>
      <w:r w:rsidRPr="00935636">
        <w:rPr>
          <w:rFonts w:cs="Times New Roman"/>
        </w:rPr>
        <w:t>Nature</w:t>
      </w:r>
      <w:proofErr w:type="spellEnd"/>
      <w:r w:rsidRPr="00935636">
        <w:rPr>
          <w:rFonts w:cs="Times New Roman"/>
        </w:rPr>
        <w:t xml:space="preserve"> 571, 550–554. </w:t>
      </w:r>
      <w:hyperlink r:id="rId11" w:history="1">
        <w:r w:rsidR="00991552" w:rsidRPr="00C95161">
          <w:rPr>
            <w:rStyle w:val="Hiperhivatkozs"/>
            <w:rFonts w:cs="Times New Roman"/>
          </w:rPr>
          <w:t>https://doi.org/10.1038/s41586-019-1401-2</w:t>
        </w:r>
      </w:hyperlink>
    </w:p>
    <w:p w14:paraId="282DBBCE" w14:textId="77777777" w:rsidR="00935636" w:rsidRPr="00935636" w:rsidRDefault="00935636" w:rsidP="00EA15D0">
      <w:pPr>
        <w:spacing w:after="120" w:line="240" w:lineRule="auto"/>
        <w:ind w:left="567" w:hanging="567"/>
        <w:rPr>
          <w:rStyle w:val="Hiperhivatkozs"/>
          <w:rFonts w:cs="Times New Roman"/>
        </w:rPr>
      </w:pPr>
      <w:proofErr w:type="spellStart"/>
      <w:r w:rsidRPr="00935636">
        <w:rPr>
          <w:rFonts w:cs="Times New Roman"/>
        </w:rPr>
        <w:t>Osman</w:t>
      </w:r>
      <w:proofErr w:type="spellEnd"/>
      <w:r w:rsidRPr="00935636">
        <w:rPr>
          <w:rFonts w:cs="Times New Roman"/>
        </w:rPr>
        <w:t xml:space="preserve">, M.B., </w:t>
      </w:r>
      <w:proofErr w:type="spellStart"/>
      <w:r w:rsidRPr="00935636">
        <w:rPr>
          <w:rFonts w:cs="Times New Roman"/>
        </w:rPr>
        <w:t>Tierney</w:t>
      </w:r>
      <w:proofErr w:type="spellEnd"/>
      <w:r w:rsidRPr="00935636">
        <w:rPr>
          <w:rFonts w:cs="Times New Roman"/>
        </w:rPr>
        <w:t xml:space="preserve">, J.E., </w:t>
      </w:r>
      <w:proofErr w:type="spellStart"/>
      <w:r w:rsidRPr="00935636">
        <w:rPr>
          <w:rFonts w:cs="Times New Roman"/>
        </w:rPr>
        <w:t>Zhu</w:t>
      </w:r>
      <w:proofErr w:type="spellEnd"/>
      <w:r w:rsidRPr="00935636">
        <w:rPr>
          <w:rFonts w:cs="Times New Roman"/>
        </w:rPr>
        <w:t xml:space="preserve">, J. </w:t>
      </w:r>
      <w:proofErr w:type="spellStart"/>
      <w:r w:rsidRPr="00935636">
        <w:rPr>
          <w:rFonts w:cs="Times New Roman"/>
        </w:rPr>
        <w:t>et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al</w:t>
      </w:r>
      <w:proofErr w:type="spellEnd"/>
      <w:r w:rsidRPr="00935636">
        <w:rPr>
          <w:rFonts w:cs="Times New Roman"/>
        </w:rPr>
        <w:t xml:space="preserve">., 2021: </w:t>
      </w:r>
      <w:proofErr w:type="spellStart"/>
      <w:r w:rsidRPr="00935636">
        <w:rPr>
          <w:rFonts w:cs="Times New Roman"/>
        </w:rPr>
        <w:t>Globally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resolved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surface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temperatures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since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the</w:t>
      </w:r>
      <w:proofErr w:type="spellEnd"/>
      <w:r w:rsidRPr="00935636">
        <w:rPr>
          <w:rFonts w:cs="Times New Roman"/>
        </w:rPr>
        <w:t xml:space="preserve"> Last </w:t>
      </w:r>
      <w:proofErr w:type="spellStart"/>
      <w:r w:rsidRPr="00935636">
        <w:rPr>
          <w:rFonts w:cs="Times New Roman"/>
        </w:rPr>
        <w:t>Glacial</w:t>
      </w:r>
      <w:proofErr w:type="spellEnd"/>
      <w:r w:rsidRPr="00935636">
        <w:rPr>
          <w:rFonts w:cs="Times New Roman"/>
        </w:rPr>
        <w:t xml:space="preserve"> Maximum. </w:t>
      </w:r>
      <w:proofErr w:type="spellStart"/>
      <w:r w:rsidRPr="00935636">
        <w:rPr>
          <w:rFonts w:cs="Times New Roman"/>
        </w:rPr>
        <w:t>Nature</w:t>
      </w:r>
      <w:proofErr w:type="spellEnd"/>
      <w:r w:rsidRPr="00935636">
        <w:rPr>
          <w:rFonts w:cs="Times New Roman"/>
        </w:rPr>
        <w:t xml:space="preserve"> 599, 239–244. </w:t>
      </w:r>
      <w:hyperlink r:id="rId12" w:history="1">
        <w:r w:rsidRPr="00935636">
          <w:rPr>
            <w:rStyle w:val="Hiperhivatkozs"/>
            <w:rFonts w:cs="Times New Roman"/>
          </w:rPr>
          <w:t>https://doi.org/10.1038/s41586-021-03984-4</w:t>
        </w:r>
      </w:hyperlink>
    </w:p>
    <w:p w14:paraId="3A460CF5" w14:textId="4BCF3722" w:rsidR="00935636" w:rsidRPr="00935636" w:rsidRDefault="00935636" w:rsidP="00EA15D0">
      <w:pPr>
        <w:spacing w:after="120" w:line="240" w:lineRule="auto"/>
        <w:ind w:left="567" w:hanging="567"/>
        <w:rPr>
          <w:rStyle w:val="Hiperhivatkozs"/>
          <w:rFonts w:cs="Times New Roman"/>
        </w:rPr>
      </w:pPr>
      <w:r w:rsidRPr="00935636">
        <w:rPr>
          <w:rFonts w:cs="Times New Roman"/>
        </w:rPr>
        <w:t>The CenCO</w:t>
      </w:r>
      <w:r w:rsidRPr="00935636">
        <w:rPr>
          <w:rFonts w:cs="Times New Roman"/>
          <w:vertAlign w:val="subscript"/>
        </w:rPr>
        <w:t>2</w:t>
      </w:r>
      <w:r w:rsidRPr="00935636">
        <w:rPr>
          <w:rFonts w:cs="Times New Roman"/>
        </w:rPr>
        <w:t xml:space="preserve">PIP </w:t>
      </w:r>
      <w:proofErr w:type="spellStart"/>
      <w:r w:rsidRPr="00935636">
        <w:rPr>
          <w:rFonts w:cs="Times New Roman"/>
        </w:rPr>
        <w:t>Consortium</w:t>
      </w:r>
      <w:proofErr w:type="spellEnd"/>
      <w:r w:rsidRPr="00935636">
        <w:rPr>
          <w:rFonts w:cs="Times New Roman"/>
        </w:rPr>
        <w:t xml:space="preserve">, 2023: </w:t>
      </w:r>
      <w:proofErr w:type="spellStart"/>
      <w:r w:rsidRPr="00935636">
        <w:rPr>
          <w:rFonts w:cs="Times New Roman"/>
        </w:rPr>
        <w:t>Towards</w:t>
      </w:r>
      <w:proofErr w:type="spellEnd"/>
      <w:r w:rsidRPr="00935636">
        <w:rPr>
          <w:rFonts w:cs="Times New Roman"/>
        </w:rPr>
        <w:t xml:space="preserve"> a </w:t>
      </w:r>
      <w:proofErr w:type="spellStart"/>
      <w:r w:rsidRPr="00935636">
        <w:rPr>
          <w:rFonts w:cs="Times New Roman"/>
        </w:rPr>
        <w:t>Cenozoic</w:t>
      </w:r>
      <w:proofErr w:type="spellEnd"/>
      <w:r w:rsidRPr="00935636">
        <w:rPr>
          <w:rFonts w:cs="Times New Roman"/>
        </w:rPr>
        <w:t xml:space="preserve"> </w:t>
      </w:r>
      <w:proofErr w:type="spellStart"/>
      <w:r w:rsidRPr="00935636">
        <w:rPr>
          <w:rFonts w:cs="Times New Roman"/>
        </w:rPr>
        <w:t>history</w:t>
      </w:r>
      <w:proofErr w:type="spellEnd"/>
      <w:r w:rsidRPr="00935636">
        <w:rPr>
          <w:rFonts w:cs="Times New Roman"/>
        </w:rPr>
        <w:t xml:space="preserve"> of </w:t>
      </w:r>
      <w:proofErr w:type="spellStart"/>
      <w:r w:rsidRPr="00935636">
        <w:rPr>
          <w:rFonts w:cs="Times New Roman"/>
        </w:rPr>
        <w:t>atmospheric</w:t>
      </w:r>
      <w:proofErr w:type="spellEnd"/>
      <w:r w:rsidRPr="00935636">
        <w:rPr>
          <w:rFonts w:cs="Times New Roman"/>
        </w:rPr>
        <w:t xml:space="preserve"> CO</w:t>
      </w:r>
      <w:r w:rsidRPr="00935636">
        <w:rPr>
          <w:rFonts w:cs="Times New Roman"/>
          <w:vertAlign w:val="subscript"/>
        </w:rPr>
        <w:t>2</w:t>
      </w:r>
      <w:r w:rsidRPr="00935636">
        <w:rPr>
          <w:rFonts w:cs="Times New Roman"/>
        </w:rPr>
        <w:t xml:space="preserve">. Science 382, eadi5177. </w:t>
      </w:r>
      <w:proofErr w:type="spellStart"/>
      <w:r w:rsidRPr="00935636">
        <w:rPr>
          <w:rFonts w:cs="Times New Roman"/>
        </w:rPr>
        <w:t>doi</w:t>
      </w:r>
      <w:proofErr w:type="spellEnd"/>
      <w:r w:rsidRPr="00935636">
        <w:rPr>
          <w:rFonts w:cs="Times New Roman"/>
        </w:rPr>
        <w:t xml:space="preserve">: </w:t>
      </w:r>
      <w:hyperlink r:id="rId13" w:tgtFrame="_blank" w:history="1">
        <w:r w:rsidRPr="00935636">
          <w:rPr>
            <w:rStyle w:val="Hiperhivatkozs"/>
            <w:rFonts w:cs="Times New Roman"/>
          </w:rPr>
          <w:t>10.1126/</w:t>
        </w:r>
        <w:proofErr w:type="gramStart"/>
        <w:r w:rsidRPr="00935636">
          <w:rPr>
            <w:rStyle w:val="Hiperhivatkozs"/>
            <w:rFonts w:cs="Times New Roman"/>
          </w:rPr>
          <w:t>science.adi</w:t>
        </w:r>
        <w:proofErr w:type="gramEnd"/>
        <w:r w:rsidRPr="00935636">
          <w:rPr>
            <w:rStyle w:val="Hiperhivatkozs"/>
            <w:rFonts w:cs="Times New Roman"/>
          </w:rPr>
          <w:t>5177</w:t>
        </w:r>
      </w:hyperlink>
    </w:p>
    <w:sectPr w:rsidR="00935636" w:rsidRPr="0093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C"/>
    <w:rsid w:val="000172FB"/>
    <w:rsid w:val="0004270D"/>
    <w:rsid w:val="000B418B"/>
    <w:rsid w:val="000B7C8A"/>
    <w:rsid w:val="000C7310"/>
    <w:rsid w:val="000E75A7"/>
    <w:rsid w:val="001B25C1"/>
    <w:rsid w:val="00213E66"/>
    <w:rsid w:val="00214CE8"/>
    <w:rsid w:val="00253572"/>
    <w:rsid w:val="00253A9C"/>
    <w:rsid w:val="002B3185"/>
    <w:rsid w:val="00313422"/>
    <w:rsid w:val="00444B41"/>
    <w:rsid w:val="00446F71"/>
    <w:rsid w:val="00476C72"/>
    <w:rsid w:val="00525CEA"/>
    <w:rsid w:val="005834D0"/>
    <w:rsid w:val="005B49BA"/>
    <w:rsid w:val="005C60F7"/>
    <w:rsid w:val="005E1EA1"/>
    <w:rsid w:val="006925DE"/>
    <w:rsid w:val="006B6345"/>
    <w:rsid w:val="006E0B9F"/>
    <w:rsid w:val="00846F41"/>
    <w:rsid w:val="00935636"/>
    <w:rsid w:val="00991552"/>
    <w:rsid w:val="00A21D94"/>
    <w:rsid w:val="00A32E5B"/>
    <w:rsid w:val="00A87436"/>
    <w:rsid w:val="00A900A6"/>
    <w:rsid w:val="00A96571"/>
    <w:rsid w:val="00B13604"/>
    <w:rsid w:val="00B54AF5"/>
    <w:rsid w:val="00B61540"/>
    <w:rsid w:val="00BD3091"/>
    <w:rsid w:val="00CD2365"/>
    <w:rsid w:val="00D04E11"/>
    <w:rsid w:val="00D224BC"/>
    <w:rsid w:val="00E47806"/>
    <w:rsid w:val="00EA15D0"/>
    <w:rsid w:val="00F15E5C"/>
    <w:rsid w:val="00F92F0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69A"/>
  <w15:chartTrackingRefBased/>
  <w15:docId w15:val="{D1E724FE-D4FB-42F1-8855-3B24E29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3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A9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A9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A9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A9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A9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A9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3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3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3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3A9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3A9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3A9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A9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3A9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6154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1EA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15E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3017-021-00181-9" TargetMode="External"/><Relationship Id="rId13" Type="http://schemas.openxmlformats.org/officeDocument/2006/relationships/hyperlink" Target="https://dx.doi.org/10.1126/science.adi51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5/JCLI3819.1" TargetMode="External"/><Relationship Id="rId12" Type="http://schemas.openxmlformats.org/officeDocument/2006/relationships/hyperlink" Target="https://doi.org/10.1038/s41586-021-03984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0584-008-9413-1" TargetMode="External"/><Relationship Id="rId11" Type="http://schemas.openxmlformats.org/officeDocument/2006/relationships/hyperlink" Target="https://doi.org/10.1038/s41586-019-1401-2" TargetMode="External"/><Relationship Id="rId5" Type="http://schemas.openxmlformats.org/officeDocument/2006/relationships/hyperlink" Target="https://science.nasa.gov/earth/climate-change/steamy-relationships-how-atmospheric-water-vapor-amplifies-earths-greenhouse-effe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02/2015GL067449" TargetMode="External"/><Relationship Id="rId4" Type="http://schemas.openxmlformats.org/officeDocument/2006/relationships/hyperlink" Target="https://climate.mit.edu/ask-mit/why-do-we-blame-climate-change-carbon-dioxide-when-water-vapor-much-more-common-greenhouse" TargetMode="External"/><Relationship Id="rId9" Type="http://schemas.openxmlformats.org/officeDocument/2006/relationships/hyperlink" Target="https://doi.org/10.1126/science.adk3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1094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Újvári</dc:creator>
  <cp:keywords/>
  <dc:description/>
  <cp:lastModifiedBy>Jóska</cp:lastModifiedBy>
  <cp:revision>2</cp:revision>
  <dcterms:created xsi:type="dcterms:W3CDTF">2025-02-24T06:11:00Z</dcterms:created>
  <dcterms:modified xsi:type="dcterms:W3CDTF">2025-02-24T06:11:00Z</dcterms:modified>
</cp:coreProperties>
</file>